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08D1" w14:textId="09A74769" w:rsidR="00E50B26" w:rsidRPr="000A6EAC" w:rsidRDefault="0094743C" w:rsidP="000A6EAC">
      <w:pPr>
        <w:pStyle w:val="Heading1"/>
      </w:pPr>
      <w:r w:rsidRPr="000A6EAC">
        <w:t>Appeal Cost</w:t>
      </w:r>
      <w:r w:rsidR="008F2B5D">
        <w:t>s</w:t>
      </w:r>
      <w:r w:rsidRPr="000A6EAC">
        <w:t xml:space="preserve"> Certificates (ACFs)</w:t>
      </w:r>
    </w:p>
    <w:p w14:paraId="0FBCE9D3" w14:textId="5681FA1F" w:rsidR="0094743C" w:rsidRPr="000A6EAC" w:rsidRDefault="0094743C" w:rsidP="000A6EAC">
      <w:pPr>
        <w:spacing w:after="0" w:line="360" w:lineRule="auto"/>
        <w:rPr>
          <w:rFonts w:ascii="Arial" w:hAnsi="Arial" w:cs="Arial"/>
        </w:rPr>
      </w:pPr>
      <w:r w:rsidRPr="00E253D9">
        <w:rPr>
          <w:rFonts w:ascii="Arial" w:hAnsi="Arial" w:cs="Arial"/>
        </w:rPr>
        <w:t>When a</w:t>
      </w:r>
      <w:r w:rsidR="00E253D9">
        <w:rPr>
          <w:rFonts w:ascii="Arial" w:hAnsi="Arial" w:cs="Arial"/>
        </w:rPr>
        <w:t xml:space="preserve"> court has made an </w:t>
      </w:r>
      <w:r w:rsidR="008F2B5D">
        <w:rPr>
          <w:rFonts w:ascii="Arial" w:hAnsi="Arial" w:cs="Arial"/>
        </w:rPr>
        <w:t xml:space="preserve">indemnity </w:t>
      </w:r>
      <w:r w:rsidR="00E253D9">
        <w:rPr>
          <w:rFonts w:ascii="Arial" w:hAnsi="Arial" w:cs="Arial"/>
        </w:rPr>
        <w:t xml:space="preserve">order </w:t>
      </w:r>
      <w:r w:rsidR="008F2B5D">
        <w:rPr>
          <w:rFonts w:ascii="Arial" w:hAnsi="Arial" w:cs="Arial"/>
        </w:rPr>
        <w:t xml:space="preserve">(also known as an appeal costs certificate or an ACF) </w:t>
      </w:r>
      <w:r w:rsidR="00E253D9">
        <w:rPr>
          <w:rFonts w:ascii="Arial" w:hAnsi="Arial" w:cs="Arial"/>
        </w:rPr>
        <w:t xml:space="preserve">under </w:t>
      </w:r>
      <w:r w:rsidRPr="00E253D9">
        <w:rPr>
          <w:rFonts w:ascii="Arial" w:hAnsi="Arial" w:cs="Arial"/>
        </w:rPr>
        <w:t xml:space="preserve">section 17 of the </w:t>
      </w:r>
      <w:r w:rsidRPr="00E253D9">
        <w:rPr>
          <w:rFonts w:ascii="Arial" w:hAnsi="Arial" w:cs="Arial"/>
          <w:i/>
          <w:iCs/>
        </w:rPr>
        <w:t xml:space="preserve">Appeal Costs Act 1998 </w:t>
      </w:r>
      <w:r w:rsidRPr="00E253D9">
        <w:rPr>
          <w:rFonts w:ascii="Arial" w:hAnsi="Arial" w:cs="Arial"/>
        </w:rPr>
        <w:t>(Vic),</w:t>
      </w:r>
      <w:r w:rsidR="00E253D9">
        <w:rPr>
          <w:rFonts w:ascii="Arial" w:hAnsi="Arial" w:cs="Arial"/>
        </w:rPr>
        <w:t xml:space="preserve"> you must follow t</w:t>
      </w:r>
      <w:r w:rsidR="00263410">
        <w:rPr>
          <w:rFonts w:ascii="Arial" w:hAnsi="Arial" w:cs="Arial"/>
        </w:rPr>
        <w:t>his process</w:t>
      </w:r>
      <w:r w:rsidR="00E253D9">
        <w:rPr>
          <w:rFonts w:ascii="Arial" w:hAnsi="Arial" w:cs="Arial"/>
        </w:rPr>
        <w:t>.</w:t>
      </w:r>
      <w:r w:rsidRPr="00E253D9">
        <w:rPr>
          <w:rFonts w:ascii="Arial" w:hAnsi="Arial" w:cs="Arial"/>
        </w:rPr>
        <w:t xml:space="preserve"> </w:t>
      </w:r>
    </w:p>
    <w:p w14:paraId="5D62FA6C" w14:textId="4991F3DF" w:rsidR="0094743C" w:rsidRPr="00E253D9" w:rsidRDefault="00E253D9" w:rsidP="000A6EAC">
      <w:pPr>
        <w:pStyle w:val="Heading2"/>
        <w:rPr>
          <w:color w:val="993366"/>
        </w:rPr>
      </w:pPr>
      <w:r w:rsidRPr="00E253D9">
        <w:rPr>
          <w:color w:val="993366"/>
        </w:rPr>
        <w:t>1. Submit your V</w:t>
      </w:r>
      <w:r w:rsidR="005B791B">
        <w:rPr>
          <w:color w:val="993366"/>
        </w:rPr>
        <w:t xml:space="preserve">ictoria Legal Aid (VLA) </w:t>
      </w:r>
      <w:r w:rsidRPr="00E253D9">
        <w:rPr>
          <w:color w:val="993366"/>
        </w:rPr>
        <w:t>claim</w:t>
      </w:r>
    </w:p>
    <w:p w14:paraId="0F7CF7C9" w14:textId="2DFFBF2D" w:rsidR="008F2B5D" w:rsidRPr="00E253D9" w:rsidRDefault="0094743C" w:rsidP="008F2B5D">
      <w:pPr>
        <w:spacing w:after="0" w:line="360" w:lineRule="auto"/>
        <w:rPr>
          <w:rFonts w:ascii="Arial" w:hAnsi="Arial" w:cs="Arial"/>
        </w:rPr>
      </w:pPr>
      <w:r w:rsidRPr="00E253D9">
        <w:rPr>
          <w:rFonts w:ascii="Arial" w:hAnsi="Arial" w:cs="Arial"/>
        </w:rPr>
        <w:t xml:space="preserve">Submit </w:t>
      </w:r>
      <w:r w:rsidR="00E253D9">
        <w:rPr>
          <w:rFonts w:ascii="Arial" w:hAnsi="Arial" w:cs="Arial"/>
        </w:rPr>
        <w:t xml:space="preserve">your claim, that relates to the </w:t>
      </w:r>
      <w:r w:rsidR="005B791B">
        <w:rPr>
          <w:rFonts w:ascii="Arial" w:hAnsi="Arial" w:cs="Arial"/>
        </w:rPr>
        <w:t>ACF</w:t>
      </w:r>
      <w:r w:rsidR="00E253D9">
        <w:rPr>
          <w:rFonts w:ascii="Arial" w:hAnsi="Arial" w:cs="Arial"/>
        </w:rPr>
        <w:t>,</w:t>
      </w:r>
      <w:r w:rsidRPr="00E253D9">
        <w:rPr>
          <w:rFonts w:ascii="Arial" w:hAnsi="Arial" w:cs="Arial"/>
        </w:rPr>
        <w:t xml:space="preserve"> through the ATLAS web. You must do this first, as proof of VLA payment is required when </w:t>
      </w:r>
      <w:r w:rsidR="00BB0BDF">
        <w:rPr>
          <w:rFonts w:ascii="Arial" w:hAnsi="Arial" w:cs="Arial"/>
        </w:rPr>
        <w:t xml:space="preserve">you </w:t>
      </w:r>
      <w:r w:rsidRPr="00E253D9">
        <w:rPr>
          <w:rFonts w:ascii="Arial" w:hAnsi="Arial" w:cs="Arial"/>
        </w:rPr>
        <w:t>claim reimbursement from the A</w:t>
      </w:r>
      <w:r w:rsidR="00E253D9" w:rsidRPr="00E253D9">
        <w:rPr>
          <w:rFonts w:ascii="Arial" w:hAnsi="Arial" w:cs="Arial"/>
        </w:rPr>
        <w:t xml:space="preserve">ppeal </w:t>
      </w:r>
      <w:r w:rsidRPr="00E253D9">
        <w:rPr>
          <w:rFonts w:ascii="Arial" w:hAnsi="Arial" w:cs="Arial"/>
        </w:rPr>
        <w:t>C</w:t>
      </w:r>
      <w:r w:rsidR="00E253D9" w:rsidRPr="00E253D9">
        <w:rPr>
          <w:rFonts w:ascii="Arial" w:hAnsi="Arial" w:cs="Arial"/>
        </w:rPr>
        <w:t xml:space="preserve">osts </w:t>
      </w:r>
      <w:r w:rsidRPr="00E253D9">
        <w:rPr>
          <w:rFonts w:ascii="Arial" w:hAnsi="Arial" w:cs="Arial"/>
        </w:rPr>
        <w:t>B</w:t>
      </w:r>
      <w:r w:rsidR="00E253D9" w:rsidRPr="00E253D9">
        <w:rPr>
          <w:rFonts w:ascii="Arial" w:hAnsi="Arial" w:cs="Arial"/>
        </w:rPr>
        <w:t>oard (ACB)</w:t>
      </w:r>
      <w:r w:rsidRPr="00E253D9">
        <w:rPr>
          <w:rFonts w:ascii="Arial" w:hAnsi="Arial" w:cs="Arial"/>
        </w:rPr>
        <w:t>.</w:t>
      </w:r>
    </w:p>
    <w:p w14:paraId="4D22BECA" w14:textId="77777777" w:rsidR="00BB0BDF" w:rsidRDefault="0094743C" w:rsidP="00BB0BDF">
      <w:pPr>
        <w:keepNext/>
      </w:pPr>
      <w:r w:rsidRPr="00E253D9">
        <w:rPr>
          <w:rFonts w:ascii="Arial" w:hAnsi="Arial" w:cs="Arial"/>
          <w:noProof/>
        </w:rPr>
        <w:drawing>
          <wp:inline distT="0" distB="0" distL="0" distR="0" wp14:anchorId="5307EE49" wp14:editId="35E99C04">
            <wp:extent cx="2165350" cy="2032000"/>
            <wp:effectExtent l="0" t="0" r="6350" b="6350"/>
            <wp:docPr id="5" name="Picture 5" descr="This is a screenshot of the claims functions available on the ATLAS web. It has highlighted the submit new claim f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 screenshot of the claims functions available on the ATLAS web. It has highlighted the submit new claim function."/>
                    <pic:cNvPicPr>
                      <a:picLocks noChangeAspect="1" noChangeArrowheads="1"/>
                    </pic:cNvPicPr>
                  </pic:nvPicPr>
                  <pic:blipFill>
                    <a:blip r:embed="rId7">
                      <a:extLst>
                        <a:ext uri="{28A0092B-C50C-407E-A947-70E740481C1C}">
                          <a14:useLocalDpi xmlns:a14="http://schemas.microsoft.com/office/drawing/2010/main" val="0"/>
                        </a:ext>
                      </a:extLst>
                    </a:blip>
                    <a:srcRect t="69617" r="87202" b="11481"/>
                    <a:stretch>
                      <a:fillRect/>
                    </a:stretch>
                  </pic:blipFill>
                  <pic:spPr bwMode="auto">
                    <a:xfrm>
                      <a:off x="0" y="0"/>
                      <a:ext cx="2165350" cy="2032000"/>
                    </a:xfrm>
                    <a:prstGeom prst="rect">
                      <a:avLst/>
                    </a:prstGeom>
                    <a:noFill/>
                    <a:ln>
                      <a:noFill/>
                    </a:ln>
                  </pic:spPr>
                </pic:pic>
              </a:graphicData>
            </a:graphic>
          </wp:inline>
        </w:drawing>
      </w:r>
    </w:p>
    <w:p w14:paraId="5FD35BE0" w14:textId="2BCE8CE4" w:rsidR="0094743C" w:rsidRPr="003E3C4A" w:rsidRDefault="00BB0BDF" w:rsidP="003E3C4A">
      <w:pPr>
        <w:pStyle w:val="Caption"/>
        <w:rPr>
          <w:rFonts w:ascii="Arial" w:hAnsi="Arial" w:cs="Arial"/>
          <w:sz w:val="22"/>
          <w:szCs w:val="22"/>
        </w:rPr>
      </w:pPr>
      <w:r>
        <w:t xml:space="preserve">Figure </w:t>
      </w:r>
      <w:r>
        <w:fldChar w:fldCharType="begin"/>
      </w:r>
      <w:r>
        <w:instrText xml:space="preserve"> SEQ Figure \* ARABIC </w:instrText>
      </w:r>
      <w:r>
        <w:fldChar w:fldCharType="separate"/>
      </w:r>
      <w:r w:rsidR="00344687">
        <w:rPr>
          <w:noProof/>
        </w:rPr>
        <w:t>1</w:t>
      </w:r>
      <w:r>
        <w:fldChar w:fldCharType="end"/>
      </w:r>
      <w:r>
        <w:t xml:space="preserve"> - Click on 'Submit New Claim' on the left</w:t>
      </w:r>
      <w:r w:rsidR="008F2B5D">
        <w:t>-</w:t>
      </w:r>
      <w:r>
        <w:t xml:space="preserve">hand side of the ATLAS web home </w:t>
      </w:r>
      <w:proofErr w:type="gramStart"/>
      <w:r>
        <w:t>page</w:t>
      </w:r>
      <w:proofErr w:type="gramEnd"/>
    </w:p>
    <w:p w14:paraId="4A787A70" w14:textId="0E4693C1" w:rsidR="0094743C" w:rsidRPr="00E253D9" w:rsidRDefault="0094743C" w:rsidP="00344687">
      <w:pPr>
        <w:spacing w:after="0" w:line="360" w:lineRule="auto"/>
        <w:rPr>
          <w:rFonts w:ascii="Arial" w:hAnsi="Arial" w:cs="Arial"/>
        </w:rPr>
      </w:pPr>
      <w:r w:rsidRPr="00E253D9">
        <w:rPr>
          <w:rFonts w:ascii="Arial" w:hAnsi="Arial" w:cs="Arial"/>
        </w:rPr>
        <w:t xml:space="preserve">When </w:t>
      </w:r>
      <w:r w:rsidR="00BB0BDF">
        <w:rPr>
          <w:rFonts w:ascii="Arial" w:hAnsi="Arial" w:cs="Arial"/>
        </w:rPr>
        <w:t>you submit the</w:t>
      </w:r>
      <w:r w:rsidRPr="00E253D9">
        <w:rPr>
          <w:rFonts w:ascii="Arial" w:hAnsi="Arial" w:cs="Arial"/>
        </w:rPr>
        <w:t xml:space="preserve"> claim, make sure to mark it as ‘costs indemnified’ (</w:t>
      </w:r>
      <w:r w:rsidR="00BB0BDF">
        <w:rPr>
          <w:rFonts w:ascii="Arial" w:hAnsi="Arial" w:cs="Arial"/>
        </w:rPr>
        <w:t>Figure 2</w:t>
      </w:r>
      <w:r w:rsidRPr="00E253D9">
        <w:rPr>
          <w:rFonts w:ascii="Arial" w:hAnsi="Arial" w:cs="Arial"/>
        </w:rPr>
        <w:t xml:space="preserve">). This will </w:t>
      </w:r>
      <w:r w:rsidR="00BB0BDF">
        <w:rPr>
          <w:rFonts w:ascii="Arial" w:hAnsi="Arial" w:cs="Arial"/>
        </w:rPr>
        <w:t xml:space="preserve">tell </w:t>
      </w:r>
      <w:r w:rsidRPr="00E253D9">
        <w:rPr>
          <w:rFonts w:ascii="Arial" w:hAnsi="Arial" w:cs="Arial"/>
        </w:rPr>
        <w:t>VLA that a cost order</w:t>
      </w:r>
      <w:r w:rsidR="00BB0BDF">
        <w:rPr>
          <w:rFonts w:ascii="Arial" w:hAnsi="Arial" w:cs="Arial"/>
        </w:rPr>
        <w:t xml:space="preserve"> has been</w:t>
      </w:r>
      <w:r w:rsidRPr="00E253D9">
        <w:rPr>
          <w:rFonts w:ascii="Arial" w:hAnsi="Arial" w:cs="Arial"/>
        </w:rPr>
        <w:t xml:space="preserve"> made. It will also </w:t>
      </w:r>
      <w:r w:rsidR="00BB0BDF">
        <w:rPr>
          <w:rFonts w:ascii="Arial" w:hAnsi="Arial" w:cs="Arial"/>
        </w:rPr>
        <w:t>make sure</w:t>
      </w:r>
      <w:r w:rsidRPr="00E253D9">
        <w:rPr>
          <w:rFonts w:ascii="Arial" w:hAnsi="Arial" w:cs="Arial"/>
        </w:rPr>
        <w:t xml:space="preserve"> that the claim item remains </w:t>
      </w:r>
      <w:r w:rsidR="008F2B5D">
        <w:rPr>
          <w:rFonts w:ascii="Arial" w:hAnsi="Arial" w:cs="Arial"/>
        </w:rPr>
        <w:t xml:space="preserve">on your invoice </w:t>
      </w:r>
      <w:r w:rsidR="00BB0BDF">
        <w:rPr>
          <w:rFonts w:ascii="Arial" w:hAnsi="Arial" w:cs="Arial"/>
        </w:rPr>
        <w:t>so</w:t>
      </w:r>
      <w:r w:rsidRPr="00E253D9">
        <w:rPr>
          <w:rFonts w:ascii="Arial" w:hAnsi="Arial" w:cs="Arial"/>
        </w:rPr>
        <w:t xml:space="preserve"> you </w:t>
      </w:r>
      <w:r w:rsidR="00BB0BDF">
        <w:rPr>
          <w:rFonts w:ascii="Arial" w:hAnsi="Arial" w:cs="Arial"/>
        </w:rPr>
        <w:t>can</w:t>
      </w:r>
      <w:r w:rsidRPr="00E253D9">
        <w:rPr>
          <w:rFonts w:ascii="Arial" w:hAnsi="Arial" w:cs="Arial"/>
        </w:rPr>
        <w:t xml:space="preserve"> claim it </w:t>
      </w:r>
      <w:r w:rsidR="00BB0BDF" w:rsidRPr="00E253D9">
        <w:rPr>
          <w:rFonts w:ascii="Arial" w:hAnsi="Arial" w:cs="Arial"/>
        </w:rPr>
        <w:t>later</w:t>
      </w:r>
      <w:r w:rsidRPr="00E253D9">
        <w:rPr>
          <w:rFonts w:ascii="Arial" w:hAnsi="Arial" w:cs="Arial"/>
        </w:rPr>
        <w:t xml:space="preserve">. </w:t>
      </w:r>
    </w:p>
    <w:p w14:paraId="5064722C" w14:textId="77777777" w:rsidR="00BB0BDF" w:rsidRDefault="0094743C" w:rsidP="00BB0BDF">
      <w:pPr>
        <w:keepNext/>
      </w:pPr>
      <w:r w:rsidRPr="00E253D9">
        <w:rPr>
          <w:rFonts w:ascii="Arial" w:hAnsi="Arial" w:cs="Arial"/>
          <w:noProof/>
        </w:rPr>
        <w:drawing>
          <wp:inline distT="0" distB="0" distL="0" distR="0" wp14:anchorId="724D3F15" wp14:editId="5CEC6569">
            <wp:extent cx="1702189" cy="1879600"/>
            <wp:effectExtent l="0" t="0" r="0" b="6350"/>
            <wp:docPr id="4" name="Picture 4" descr="This is a screenshot of the costs indemnified part of an invoice. It shows an icon to click on that will allow a practitioner to fill in the cost order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 screenshot of the costs indemnified part of an invoice. It shows an icon to click on that will allow a practitioner to fill in the cost order detai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139" cy="1887274"/>
                    </a:xfrm>
                    <a:prstGeom prst="rect">
                      <a:avLst/>
                    </a:prstGeom>
                    <a:noFill/>
                    <a:ln>
                      <a:noFill/>
                    </a:ln>
                  </pic:spPr>
                </pic:pic>
              </a:graphicData>
            </a:graphic>
          </wp:inline>
        </w:drawing>
      </w:r>
    </w:p>
    <w:p w14:paraId="4D835ABB" w14:textId="68FF78EA" w:rsidR="0094743C" w:rsidRPr="003E3C4A" w:rsidRDefault="00BB0BDF" w:rsidP="003E3C4A">
      <w:pPr>
        <w:pStyle w:val="Caption"/>
        <w:rPr>
          <w:rFonts w:ascii="Arial" w:hAnsi="Arial" w:cs="Arial"/>
          <w:sz w:val="22"/>
          <w:szCs w:val="22"/>
          <w:highlight w:val="yellow"/>
        </w:rPr>
      </w:pPr>
      <w:r>
        <w:t xml:space="preserve">Figure </w:t>
      </w:r>
      <w:r>
        <w:fldChar w:fldCharType="begin"/>
      </w:r>
      <w:r>
        <w:instrText xml:space="preserve"> SEQ Figure \* ARABIC </w:instrText>
      </w:r>
      <w:r>
        <w:fldChar w:fldCharType="separate"/>
      </w:r>
      <w:r w:rsidR="00344687">
        <w:rPr>
          <w:noProof/>
        </w:rPr>
        <w:t>2</w:t>
      </w:r>
      <w:r>
        <w:fldChar w:fldCharType="end"/>
      </w:r>
      <w:r>
        <w:t xml:space="preserve"> - Click on the costs indemnified icon to provide details of the </w:t>
      </w:r>
      <w:proofErr w:type="gramStart"/>
      <w:r>
        <w:t>order</w:t>
      </w:r>
      <w:proofErr w:type="gramEnd"/>
    </w:p>
    <w:p w14:paraId="433C8748" w14:textId="185BC201" w:rsidR="0094743C" w:rsidRPr="00E253D9" w:rsidRDefault="00344687" w:rsidP="00344687">
      <w:pPr>
        <w:spacing w:after="0" w:line="360" w:lineRule="auto"/>
        <w:rPr>
          <w:rFonts w:ascii="Arial" w:hAnsi="Arial" w:cs="Arial"/>
        </w:rPr>
      </w:pPr>
      <w:r>
        <w:rPr>
          <w:rFonts w:ascii="Arial" w:hAnsi="Arial" w:cs="Arial"/>
        </w:rPr>
        <w:t>After clicking on the costs indemnified icon, the screen below w</w:t>
      </w:r>
      <w:r w:rsidR="000620AB">
        <w:rPr>
          <w:rFonts w:ascii="Arial" w:hAnsi="Arial" w:cs="Arial"/>
        </w:rPr>
        <w:t>ill open</w:t>
      </w:r>
      <w:r>
        <w:rPr>
          <w:rFonts w:ascii="Arial" w:hAnsi="Arial" w:cs="Arial"/>
        </w:rPr>
        <w:t xml:space="preserve">. </w:t>
      </w:r>
      <w:r w:rsidR="000620AB">
        <w:rPr>
          <w:rFonts w:ascii="Arial" w:hAnsi="Arial" w:cs="Arial"/>
        </w:rPr>
        <w:t>Make sure to select ‘Appeals Cost Board’ as the agency.</w:t>
      </w:r>
    </w:p>
    <w:p w14:paraId="30E300AC" w14:textId="77777777" w:rsidR="00344687" w:rsidRDefault="0094743C" w:rsidP="00344687">
      <w:pPr>
        <w:keepNext/>
      </w:pPr>
      <w:r w:rsidRPr="00E253D9">
        <w:rPr>
          <w:rFonts w:ascii="Arial" w:hAnsi="Arial" w:cs="Arial"/>
          <w:noProof/>
        </w:rPr>
        <w:lastRenderedPageBreak/>
        <w:drawing>
          <wp:inline distT="0" distB="0" distL="0" distR="0" wp14:anchorId="1879FD4C" wp14:editId="0C480B2D">
            <wp:extent cx="3543300" cy="2851150"/>
            <wp:effectExtent l="0" t="0" r="0" b="6350"/>
            <wp:docPr id="1" name="Picture 1" descr="This is a screenshot of the pop up screen when the cost indemnified icon has been clicked on. It shows the details that must be provided such as the units claimed, date range, and reference number. It highlights the agency drop down box and shows that appeals cost board must be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s a screenshot of the pop up screen when the cost indemnified icon has been clicked on. It shows the details that must be provided such as the units claimed, date range, and reference number. It highlights the agency drop down box and shows that appeals cost board must be selec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43300" cy="2851150"/>
                    </a:xfrm>
                    <a:prstGeom prst="rect">
                      <a:avLst/>
                    </a:prstGeom>
                    <a:noFill/>
                    <a:ln>
                      <a:noFill/>
                    </a:ln>
                  </pic:spPr>
                </pic:pic>
              </a:graphicData>
            </a:graphic>
          </wp:inline>
        </w:drawing>
      </w:r>
    </w:p>
    <w:p w14:paraId="2A3A46A5" w14:textId="4A1DF1B0" w:rsidR="0094743C" w:rsidRPr="003E3C4A" w:rsidRDefault="00344687" w:rsidP="003E3C4A">
      <w:pPr>
        <w:pStyle w:val="Caption"/>
        <w:rPr>
          <w:rFonts w:ascii="Arial" w:hAnsi="Arial" w:cs="Arial"/>
          <w:sz w:val="22"/>
          <w:szCs w:val="22"/>
          <w:highlight w:val="yellow"/>
        </w:rPr>
      </w:pPr>
      <w:r>
        <w:t xml:space="preserve">Figure </w:t>
      </w:r>
      <w:r>
        <w:fldChar w:fldCharType="begin"/>
      </w:r>
      <w:r>
        <w:instrText xml:space="preserve"> SEQ Figure \* ARABIC </w:instrText>
      </w:r>
      <w:r>
        <w:fldChar w:fldCharType="separate"/>
      </w:r>
      <w:r>
        <w:rPr>
          <w:noProof/>
        </w:rPr>
        <w:t>3</w:t>
      </w:r>
      <w:r>
        <w:fldChar w:fldCharType="end"/>
      </w:r>
      <w:r>
        <w:t xml:space="preserve"> - Indemnified cost information screen</w:t>
      </w:r>
    </w:p>
    <w:p w14:paraId="18B4E815" w14:textId="0E5EF848" w:rsidR="0094743C" w:rsidRPr="00E253D9" w:rsidRDefault="0094743C" w:rsidP="000A6EAC">
      <w:pPr>
        <w:pStyle w:val="Heading2"/>
      </w:pPr>
      <w:r w:rsidRPr="005B791B">
        <w:t>2. Lodge certificate with the ACB</w:t>
      </w:r>
    </w:p>
    <w:p w14:paraId="0E21A282" w14:textId="0577189D" w:rsidR="005B791B" w:rsidRPr="00E253D9" w:rsidRDefault="005B791B" w:rsidP="00344687">
      <w:pPr>
        <w:spacing w:after="0" w:line="360" w:lineRule="auto"/>
        <w:rPr>
          <w:rFonts w:ascii="Arial" w:hAnsi="Arial" w:cs="Arial"/>
        </w:rPr>
      </w:pPr>
      <w:r>
        <w:rPr>
          <w:rFonts w:ascii="Arial" w:hAnsi="Arial" w:cs="Arial"/>
        </w:rPr>
        <w:t xml:space="preserve">You will need to lodge your ACF through the </w:t>
      </w:r>
      <w:hyperlink r:id="rId10" w:history="1">
        <w:r w:rsidR="0094743C" w:rsidRPr="00E253D9">
          <w:rPr>
            <w:rStyle w:val="Hyperlink"/>
            <w:rFonts w:cs="Arial"/>
          </w:rPr>
          <w:t>ACB Portal</w:t>
        </w:r>
      </w:hyperlink>
      <w:r>
        <w:rPr>
          <w:rFonts w:ascii="Arial" w:hAnsi="Arial" w:cs="Arial"/>
        </w:rPr>
        <w:t xml:space="preserve">. If your office does not already have a login, simply click on the </w:t>
      </w:r>
      <w:r w:rsidR="0094743C" w:rsidRPr="00E253D9">
        <w:rPr>
          <w:rFonts w:ascii="Arial" w:hAnsi="Arial" w:cs="Arial"/>
        </w:rPr>
        <w:t xml:space="preserve">‘register’ </w:t>
      </w:r>
      <w:r>
        <w:rPr>
          <w:rFonts w:ascii="Arial" w:hAnsi="Arial" w:cs="Arial"/>
        </w:rPr>
        <w:t>button.</w:t>
      </w:r>
    </w:p>
    <w:p w14:paraId="1B576B28" w14:textId="4CB2E160" w:rsidR="0094743C" w:rsidRPr="00E253D9" w:rsidRDefault="0094743C" w:rsidP="00344687">
      <w:pPr>
        <w:spacing w:after="0" w:line="360" w:lineRule="auto"/>
        <w:rPr>
          <w:rFonts w:ascii="Arial" w:hAnsi="Arial" w:cs="Arial"/>
        </w:rPr>
      </w:pPr>
      <w:r w:rsidRPr="00E253D9">
        <w:rPr>
          <w:rFonts w:ascii="Arial" w:hAnsi="Arial" w:cs="Arial"/>
        </w:rPr>
        <w:t xml:space="preserve">Once </w:t>
      </w:r>
      <w:r w:rsidR="005B791B">
        <w:rPr>
          <w:rFonts w:ascii="Arial" w:hAnsi="Arial" w:cs="Arial"/>
        </w:rPr>
        <w:t xml:space="preserve">you are </w:t>
      </w:r>
      <w:r w:rsidRPr="00E253D9">
        <w:rPr>
          <w:rFonts w:ascii="Arial" w:hAnsi="Arial" w:cs="Arial"/>
        </w:rPr>
        <w:t>logged in</w:t>
      </w:r>
      <w:r w:rsidR="005B791B">
        <w:rPr>
          <w:rFonts w:ascii="Arial" w:hAnsi="Arial" w:cs="Arial"/>
        </w:rPr>
        <w:t>to the ACB Portal</w:t>
      </w:r>
      <w:r w:rsidRPr="00E253D9">
        <w:rPr>
          <w:rFonts w:ascii="Arial" w:hAnsi="Arial" w:cs="Arial"/>
        </w:rPr>
        <w:t xml:space="preserve">, there is a simple step-by-step process to follow to lodge the </w:t>
      </w:r>
      <w:r w:rsidR="005B791B">
        <w:rPr>
          <w:rFonts w:ascii="Arial" w:hAnsi="Arial" w:cs="Arial"/>
        </w:rPr>
        <w:t>ACF</w:t>
      </w:r>
      <w:r w:rsidRPr="00E253D9">
        <w:rPr>
          <w:rFonts w:ascii="Arial" w:hAnsi="Arial" w:cs="Arial"/>
        </w:rPr>
        <w:t>.</w:t>
      </w:r>
      <w:r w:rsidR="005B791B">
        <w:rPr>
          <w:rFonts w:ascii="Arial" w:hAnsi="Arial" w:cs="Arial"/>
        </w:rPr>
        <w:t xml:space="preserve"> </w:t>
      </w:r>
      <w:r w:rsidRPr="00E253D9">
        <w:rPr>
          <w:rFonts w:ascii="Arial" w:hAnsi="Arial" w:cs="Arial"/>
        </w:rPr>
        <w:t>Click on ‘Create new application’ or ‘Create application’. This will open a form requiring the following information:</w:t>
      </w:r>
    </w:p>
    <w:p w14:paraId="03B6AA09" w14:textId="77777777" w:rsidR="0094743C" w:rsidRPr="00344687" w:rsidRDefault="0094743C" w:rsidP="00344687">
      <w:pPr>
        <w:pStyle w:val="ListParagraph"/>
        <w:numPr>
          <w:ilvl w:val="0"/>
          <w:numId w:val="27"/>
        </w:numPr>
        <w:spacing w:after="0" w:line="360" w:lineRule="auto"/>
        <w:rPr>
          <w:rFonts w:ascii="Arial" w:hAnsi="Arial" w:cs="Arial"/>
        </w:rPr>
      </w:pPr>
      <w:r w:rsidRPr="00344687">
        <w:rPr>
          <w:rFonts w:ascii="Arial" w:hAnsi="Arial" w:cs="Arial"/>
        </w:rPr>
        <w:t>Section of the Act</w:t>
      </w:r>
    </w:p>
    <w:p w14:paraId="11A5E035" w14:textId="77777777" w:rsidR="0094743C" w:rsidRPr="00344687" w:rsidRDefault="0094743C" w:rsidP="00344687">
      <w:pPr>
        <w:pStyle w:val="ListParagraph"/>
        <w:numPr>
          <w:ilvl w:val="0"/>
          <w:numId w:val="27"/>
        </w:numPr>
        <w:spacing w:after="0" w:line="360" w:lineRule="auto"/>
        <w:rPr>
          <w:rFonts w:ascii="Arial" w:hAnsi="Arial" w:cs="Arial"/>
        </w:rPr>
      </w:pPr>
      <w:r w:rsidRPr="00344687">
        <w:rPr>
          <w:rFonts w:ascii="Arial" w:hAnsi="Arial" w:cs="Arial"/>
        </w:rPr>
        <w:t>Applicant name</w:t>
      </w:r>
    </w:p>
    <w:p w14:paraId="239708ED" w14:textId="77777777" w:rsidR="0094743C" w:rsidRPr="00344687" w:rsidRDefault="0094743C" w:rsidP="00344687">
      <w:pPr>
        <w:pStyle w:val="ListParagraph"/>
        <w:numPr>
          <w:ilvl w:val="0"/>
          <w:numId w:val="27"/>
        </w:numPr>
        <w:spacing w:after="0" w:line="360" w:lineRule="auto"/>
        <w:rPr>
          <w:rFonts w:ascii="Arial" w:hAnsi="Arial" w:cs="Arial"/>
        </w:rPr>
      </w:pPr>
      <w:r w:rsidRPr="00344687">
        <w:rPr>
          <w:rFonts w:ascii="Arial" w:hAnsi="Arial" w:cs="Arial"/>
        </w:rPr>
        <w:t>Court type and reference number</w:t>
      </w:r>
    </w:p>
    <w:p w14:paraId="743E445C" w14:textId="77777777" w:rsidR="0094743C" w:rsidRPr="00344687" w:rsidRDefault="0094743C" w:rsidP="00344687">
      <w:pPr>
        <w:pStyle w:val="ListParagraph"/>
        <w:numPr>
          <w:ilvl w:val="0"/>
          <w:numId w:val="27"/>
        </w:numPr>
        <w:spacing w:after="0" w:line="360" w:lineRule="auto"/>
        <w:rPr>
          <w:rFonts w:ascii="Arial" w:hAnsi="Arial" w:cs="Arial"/>
        </w:rPr>
      </w:pPr>
      <w:r w:rsidRPr="00344687">
        <w:rPr>
          <w:rFonts w:ascii="Arial" w:hAnsi="Arial" w:cs="Arial"/>
        </w:rPr>
        <w:t>Date of certificate</w:t>
      </w:r>
    </w:p>
    <w:p w14:paraId="13D17C94" w14:textId="77777777" w:rsidR="0094743C" w:rsidRPr="00344687" w:rsidRDefault="0094743C" w:rsidP="00344687">
      <w:pPr>
        <w:pStyle w:val="ListParagraph"/>
        <w:numPr>
          <w:ilvl w:val="0"/>
          <w:numId w:val="27"/>
        </w:numPr>
        <w:spacing w:after="0" w:line="360" w:lineRule="auto"/>
        <w:rPr>
          <w:rFonts w:ascii="Arial" w:hAnsi="Arial" w:cs="Arial"/>
        </w:rPr>
      </w:pPr>
      <w:r w:rsidRPr="00344687">
        <w:rPr>
          <w:rFonts w:ascii="Arial" w:hAnsi="Arial" w:cs="Arial"/>
        </w:rPr>
        <w:t>VLA reference number</w:t>
      </w:r>
    </w:p>
    <w:p w14:paraId="3393C9A3" w14:textId="15784E31" w:rsidR="005B791B" w:rsidRPr="003E3C4A" w:rsidRDefault="0094743C" w:rsidP="00344687">
      <w:pPr>
        <w:pStyle w:val="ListParagraph"/>
        <w:numPr>
          <w:ilvl w:val="0"/>
          <w:numId w:val="27"/>
        </w:numPr>
        <w:spacing w:after="0" w:line="360" w:lineRule="auto"/>
        <w:rPr>
          <w:rFonts w:ascii="Arial" w:hAnsi="Arial" w:cs="Arial"/>
        </w:rPr>
      </w:pPr>
      <w:r w:rsidRPr="00344687">
        <w:rPr>
          <w:rFonts w:ascii="Arial" w:hAnsi="Arial" w:cs="Arial"/>
        </w:rPr>
        <w:t>Details of the claim</w:t>
      </w:r>
    </w:p>
    <w:p w14:paraId="0DB4B340" w14:textId="1AF39B5C" w:rsidR="005B791B" w:rsidRPr="00E253D9" w:rsidRDefault="0094743C" w:rsidP="00344687">
      <w:pPr>
        <w:spacing w:after="0" w:line="360" w:lineRule="auto"/>
        <w:rPr>
          <w:rFonts w:ascii="Arial" w:hAnsi="Arial" w:cs="Arial"/>
        </w:rPr>
      </w:pPr>
      <w:r w:rsidRPr="00E253D9">
        <w:rPr>
          <w:rFonts w:ascii="Arial" w:hAnsi="Arial" w:cs="Arial"/>
        </w:rPr>
        <w:t xml:space="preserve">You will then need to attach supporting documents such as </w:t>
      </w:r>
      <w:r w:rsidR="000620AB">
        <w:rPr>
          <w:rFonts w:ascii="Arial" w:hAnsi="Arial" w:cs="Arial"/>
        </w:rPr>
        <w:t xml:space="preserve">your </w:t>
      </w:r>
      <w:r w:rsidRPr="00E253D9">
        <w:rPr>
          <w:rFonts w:ascii="Arial" w:hAnsi="Arial" w:cs="Arial"/>
        </w:rPr>
        <w:t>VLA remittance</w:t>
      </w:r>
      <w:r w:rsidR="000620AB">
        <w:rPr>
          <w:rFonts w:ascii="Arial" w:hAnsi="Arial" w:cs="Arial"/>
        </w:rPr>
        <w:t xml:space="preserve"> for the claim</w:t>
      </w:r>
      <w:r w:rsidRPr="00E253D9">
        <w:rPr>
          <w:rFonts w:ascii="Arial" w:hAnsi="Arial" w:cs="Arial"/>
        </w:rPr>
        <w:t xml:space="preserve"> and Counsel’s fee slip (if applicable). Click submit.</w:t>
      </w:r>
    </w:p>
    <w:p w14:paraId="5E0BFB7F" w14:textId="08AAC927" w:rsidR="000620AB" w:rsidRDefault="0094743C" w:rsidP="00344687">
      <w:pPr>
        <w:spacing w:after="0" w:line="360" w:lineRule="auto"/>
        <w:rPr>
          <w:rFonts w:ascii="Arial" w:hAnsi="Arial" w:cs="Arial"/>
        </w:rPr>
      </w:pPr>
      <w:r w:rsidRPr="00E253D9">
        <w:rPr>
          <w:rFonts w:ascii="Arial" w:hAnsi="Arial" w:cs="Arial"/>
        </w:rPr>
        <w:t xml:space="preserve">Once </w:t>
      </w:r>
      <w:r w:rsidR="005B791B">
        <w:rPr>
          <w:rFonts w:ascii="Arial" w:hAnsi="Arial" w:cs="Arial"/>
        </w:rPr>
        <w:t xml:space="preserve">the ACF has been </w:t>
      </w:r>
      <w:r w:rsidRPr="00E253D9">
        <w:rPr>
          <w:rFonts w:ascii="Arial" w:hAnsi="Arial" w:cs="Arial"/>
        </w:rPr>
        <w:t xml:space="preserve">submitted, you will receive an email </w:t>
      </w:r>
      <w:r w:rsidR="000620AB">
        <w:rPr>
          <w:rFonts w:ascii="Arial" w:hAnsi="Arial" w:cs="Arial"/>
        </w:rPr>
        <w:t>acknowledgement</w:t>
      </w:r>
      <w:r w:rsidRPr="00E253D9">
        <w:rPr>
          <w:rFonts w:ascii="Arial" w:hAnsi="Arial" w:cs="Arial"/>
        </w:rPr>
        <w:t>. This is required for Step 3.</w:t>
      </w:r>
    </w:p>
    <w:p w14:paraId="22BE0D9E" w14:textId="4E7564D9" w:rsidR="0094743C" w:rsidRPr="00E253D9" w:rsidRDefault="0094743C" w:rsidP="003E3C4A">
      <w:pPr>
        <w:spacing w:after="0" w:line="360" w:lineRule="auto"/>
        <w:rPr>
          <w:rFonts w:ascii="Arial" w:hAnsi="Arial" w:cs="Arial"/>
        </w:rPr>
      </w:pPr>
      <w:r w:rsidRPr="00E253D9">
        <w:rPr>
          <w:rFonts w:ascii="Arial" w:hAnsi="Arial" w:cs="Arial"/>
        </w:rPr>
        <w:t xml:space="preserve">You can track the status of the application at any time by logging into the </w:t>
      </w:r>
      <w:r w:rsidR="000A6EAC">
        <w:rPr>
          <w:rFonts w:ascii="Arial" w:hAnsi="Arial" w:cs="Arial"/>
        </w:rPr>
        <w:t xml:space="preserve">ACB </w:t>
      </w:r>
      <w:r w:rsidRPr="00E253D9">
        <w:rPr>
          <w:rFonts w:ascii="Arial" w:hAnsi="Arial" w:cs="Arial"/>
        </w:rPr>
        <w:t xml:space="preserve">Portal and checking ‘open </w:t>
      </w:r>
      <w:proofErr w:type="gramStart"/>
      <w:r w:rsidRPr="00E253D9">
        <w:rPr>
          <w:rFonts w:ascii="Arial" w:hAnsi="Arial" w:cs="Arial"/>
        </w:rPr>
        <w:t>applications’</w:t>
      </w:r>
      <w:proofErr w:type="gramEnd"/>
      <w:r w:rsidRPr="00E253D9">
        <w:rPr>
          <w:rFonts w:ascii="Arial" w:hAnsi="Arial" w:cs="Arial"/>
        </w:rPr>
        <w:t>.</w:t>
      </w:r>
      <w:r w:rsidR="000A6EAC">
        <w:rPr>
          <w:rFonts w:ascii="Arial" w:hAnsi="Arial" w:cs="Arial"/>
        </w:rPr>
        <w:t xml:space="preserve"> </w:t>
      </w:r>
      <w:r w:rsidRPr="00E253D9">
        <w:rPr>
          <w:rFonts w:ascii="Arial" w:hAnsi="Arial" w:cs="Arial"/>
        </w:rPr>
        <w:t xml:space="preserve">You will receive a further email once your application has been processed. </w:t>
      </w:r>
    </w:p>
    <w:p w14:paraId="68497B34" w14:textId="66085706" w:rsidR="003E3C4A" w:rsidRPr="003E3C4A" w:rsidRDefault="0094743C" w:rsidP="003E3C4A">
      <w:pPr>
        <w:pStyle w:val="Heading2"/>
      </w:pPr>
      <w:r w:rsidRPr="000A6EAC">
        <w:t>3. Inform VLA’s Legal Recoveries Officer of ACB lodgement</w:t>
      </w:r>
    </w:p>
    <w:p w14:paraId="6D96DFE9" w14:textId="73D1B0B7" w:rsidR="00461300" w:rsidRPr="003E3C4A" w:rsidRDefault="000A6EAC" w:rsidP="003E3C4A">
      <w:pPr>
        <w:spacing w:after="0" w:line="360" w:lineRule="auto"/>
        <w:rPr>
          <w:rFonts w:ascii="Arial" w:hAnsi="Arial" w:cs="Arial"/>
        </w:rPr>
      </w:pPr>
      <w:r>
        <w:rPr>
          <w:rFonts w:ascii="Arial" w:hAnsi="Arial" w:cs="Arial"/>
        </w:rPr>
        <w:t>You must tell VLA’s</w:t>
      </w:r>
      <w:r w:rsidR="0094743C" w:rsidRPr="00E253D9">
        <w:rPr>
          <w:rFonts w:ascii="Arial" w:hAnsi="Arial" w:cs="Arial"/>
        </w:rPr>
        <w:t xml:space="preserve"> Legal Recoveries Officer that the </w:t>
      </w:r>
      <w:r w:rsidR="000620AB">
        <w:rPr>
          <w:rFonts w:ascii="Arial" w:hAnsi="Arial" w:cs="Arial"/>
        </w:rPr>
        <w:t>ACF</w:t>
      </w:r>
      <w:r w:rsidR="0094743C" w:rsidRPr="00E253D9">
        <w:rPr>
          <w:rFonts w:ascii="Arial" w:hAnsi="Arial" w:cs="Arial"/>
        </w:rPr>
        <w:t xml:space="preserve"> has been lodged with the ACB. </w:t>
      </w:r>
      <w:r w:rsidR="006B0180">
        <w:rPr>
          <w:rFonts w:ascii="Arial" w:hAnsi="Arial" w:cs="Arial"/>
        </w:rPr>
        <w:t>You can do this</w:t>
      </w:r>
      <w:r w:rsidR="0094743C" w:rsidRPr="00E253D9">
        <w:rPr>
          <w:rFonts w:ascii="Arial" w:hAnsi="Arial" w:cs="Arial"/>
        </w:rPr>
        <w:t xml:space="preserve"> </w:t>
      </w:r>
      <w:r w:rsidR="006B0180">
        <w:rPr>
          <w:rFonts w:ascii="Arial" w:hAnsi="Arial" w:cs="Arial"/>
        </w:rPr>
        <w:t>by</w:t>
      </w:r>
      <w:r w:rsidR="0094743C" w:rsidRPr="00E253D9">
        <w:rPr>
          <w:rFonts w:ascii="Arial" w:hAnsi="Arial" w:cs="Arial"/>
        </w:rPr>
        <w:t xml:space="preserve"> sending an email to </w:t>
      </w:r>
      <w:hyperlink r:id="rId11" w:history="1">
        <w:r w:rsidR="0094743C" w:rsidRPr="00E253D9">
          <w:rPr>
            <w:rStyle w:val="Hyperlink"/>
            <w:rFonts w:cs="Arial"/>
          </w:rPr>
          <w:t>ACF@vla.vic.gov.au</w:t>
        </w:r>
      </w:hyperlink>
      <w:r w:rsidR="0094743C" w:rsidRPr="00E253D9">
        <w:rPr>
          <w:rFonts w:ascii="Arial" w:hAnsi="Arial" w:cs="Arial"/>
        </w:rPr>
        <w:t xml:space="preserve"> or by using the ‘submit correspondence’ </w:t>
      </w:r>
      <w:r w:rsidR="006B0180">
        <w:rPr>
          <w:rFonts w:ascii="Arial" w:hAnsi="Arial" w:cs="Arial"/>
        </w:rPr>
        <w:t>butt</w:t>
      </w:r>
      <w:r w:rsidR="0094743C" w:rsidRPr="00E253D9">
        <w:rPr>
          <w:rFonts w:ascii="Arial" w:hAnsi="Arial" w:cs="Arial"/>
        </w:rPr>
        <w:t xml:space="preserve">on on </w:t>
      </w:r>
      <w:r>
        <w:rPr>
          <w:rFonts w:ascii="Arial" w:hAnsi="Arial" w:cs="Arial"/>
        </w:rPr>
        <w:t xml:space="preserve">the </w:t>
      </w:r>
      <w:r w:rsidR="0094743C" w:rsidRPr="00E253D9">
        <w:rPr>
          <w:rFonts w:ascii="Arial" w:hAnsi="Arial" w:cs="Arial"/>
        </w:rPr>
        <w:t>ATLAS</w:t>
      </w:r>
      <w:r>
        <w:rPr>
          <w:rFonts w:ascii="Arial" w:hAnsi="Arial" w:cs="Arial"/>
        </w:rPr>
        <w:t xml:space="preserve"> web homepage</w:t>
      </w:r>
      <w:r w:rsidR="0094743C" w:rsidRPr="00E253D9">
        <w:rPr>
          <w:rFonts w:ascii="Arial" w:hAnsi="Arial" w:cs="Arial"/>
        </w:rPr>
        <w:t>.</w:t>
      </w:r>
      <w:r w:rsidR="000620AB">
        <w:rPr>
          <w:rFonts w:ascii="Arial" w:hAnsi="Arial" w:cs="Arial"/>
        </w:rPr>
        <w:t xml:space="preserve"> </w:t>
      </w:r>
      <w:r w:rsidR="0094743C" w:rsidRPr="00E253D9">
        <w:rPr>
          <w:rFonts w:ascii="Arial" w:hAnsi="Arial" w:cs="Arial"/>
        </w:rPr>
        <w:t xml:space="preserve">Please </w:t>
      </w:r>
      <w:r w:rsidR="006B0180">
        <w:rPr>
          <w:rFonts w:ascii="Arial" w:hAnsi="Arial" w:cs="Arial"/>
        </w:rPr>
        <w:t>make sure you provide</w:t>
      </w:r>
      <w:r w:rsidR="0094743C" w:rsidRPr="00E253D9">
        <w:rPr>
          <w:rFonts w:ascii="Arial" w:hAnsi="Arial" w:cs="Arial"/>
        </w:rPr>
        <w:t xml:space="preserve"> a copy of the </w:t>
      </w:r>
      <w:r w:rsidR="006B0180">
        <w:rPr>
          <w:rFonts w:ascii="Arial" w:hAnsi="Arial" w:cs="Arial"/>
        </w:rPr>
        <w:t>ACF</w:t>
      </w:r>
      <w:r w:rsidR="0094743C" w:rsidRPr="00E253D9">
        <w:rPr>
          <w:rFonts w:ascii="Arial" w:hAnsi="Arial" w:cs="Arial"/>
        </w:rPr>
        <w:t xml:space="preserve"> and a copy of the ACB</w:t>
      </w:r>
      <w:r w:rsidR="006B0180">
        <w:rPr>
          <w:rFonts w:ascii="Arial" w:hAnsi="Arial" w:cs="Arial"/>
        </w:rPr>
        <w:t xml:space="preserve"> lodgement</w:t>
      </w:r>
      <w:r w:rsidR="0094743C" w:rsidRPr="00E253D9">
        <w:rPr>
          <w:rFonts w:ascii="Arial" w:hAnsi="Arial" w:cs="Arial"/>
        </w:rPr>
        <w:t xml:space="preserve"> acknowledgement</w:t>
      </w:r>
      <w:r w:rsidR="006B0180">
        <w:rPr>
          <w:rFonts w:ascii="Arial" w:hAnsi="Arial" w:cs="Arial"/>
        </w:rPr>
        <w:t>.</w:t>
      </w:r>
    </w:p>
    <w:sectPr w:rsidR="00461300" w:rsidRPr="003E3C4A" w:rsidSect="008C55C0">
      <w:headerReference w:type="even" r:id="rId12"/>
      <w:headerReference w:type="default" r:id="rId13"/>
      <w:footerReference w:type="even" r:id="rId14"/>
      <w:footerReference w:type="default" r:id="rId15"/>
      <w:headerReference w:type="first" r:id="rId16"/>
      <w:footerReference w:type="first" r:id="rId17"/>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77C4C" w14:textId="77777777" w:rsidR="0094743C" w:rsidRDefault="0094743C">
      <w:pPr>
        <w:spacing w:after="0" w:line="240" w:lineRule="auto"/>
      </w:pPr>
      <w:r>
        <w:separator/>
      </w:r>
    </w:p>
  </w:endnote>
  <w:endnote w:type="continuationSeparator" w:id="0">
    <w:p w14:paraId="5CE6225F" w14:textId="77777777" w:rsidR="0094743C" w:rsidRDefault="00947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B636"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47EFBE6" w14:textId="77777777" w:rsidR="00BB122F" w:rsidRDefault="008D711D" w:rsidP="008074B3">
    <w:pPr>
      <w:pStyle w:val="Footer"/>
      <w:ind w:right="360" w:firstLine="360"/>
    </w:pPr>
  </w:p>
  <w:p w14:paraId="76928EED" w14:textId="77777777" w:rsidR="00BB122F" w:rsidRDefault="008D71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2BF6"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5700DDDC" wp14:editId="574C13F1">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CAB223"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2136C"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062A96F6" wp14:editId="2AEE0E52">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414AB"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8D51F" w14:textId="77777777" w:rsidR="0094743C" w:rsidRDefault="0094743C">
      <w:pPr>
        <w:spacing w:after="0" w:line="240" w:lineRule="auto"/>
      </w:pPr>
      <w:r>
        <w:separator/>
      </w:r>
    </w:p>
  </w:footnote>
  <w:footnote w:type="continuationSeparator" w:id="0">
    <w:p w14:paraId="2C25E135" w14:textId="77777777" w:rsidR="0094743C" w:rsidRDefault="009474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7E58A"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9DA08B" w14:textId="77777777" w:rsidR="00BB122F" w:rsidRDefault="008D711D" w:rsidP="00091AFC">
    <w:pPr>
      <w:pStyle w:val="Header"/>
      <w:ind w:right="360"/>
    </w:pPr>
  </w:p>
  <w:p w14:paraId="5424E44A" w14:textId="77777777" w:rsidR="00BB122F" w:rsidRDefault="008D71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13E5C" w14:textId="48345648" w:rsidR="00BB122F" w:rsidRPr="006A6FC6" w:rsidRDefault="00BB0BDF" w:rsidP="00D82005">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63360" behindDoc="0" locked="0" layoutInCell="0" allowOverlap="1" wp14:anchorId="1ADEDF9A" wp14:editId="03A4AB74">
              <wp:simplePos x="0" y="0"/>
              <wp:positionH relativeFrom="page">
                <wp:posOffset>0</wp:posOffset>
              </wp:positionH>
              <wp:positionV relativeFrom="page">
                <wp:posOffset>190500</wp:posOffset>
              </wp:positionV>
              <wp:extent cx="7556500" cy="273050"/>
              <wp:effectExtent l="0" t="0" r="0" b="12700"/>
              <wp:wrapNone/>
              <wp:docPr id="7" name="MSIPCM0ad14b38bbe919497f19d113"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805CF3" w14:textId="385035DA" w:rsidR="00BB0BDF" w:rsidRPr="00BB0BDF" w:rsidRDefault="00BB0BDF" w:rsidP="00BB0BDF">
                          <w:pPr>
                            <w:spacing w:after="0"/>
                            <w:jc w:val="center"/>
                            <w:rPr>
                              <w:rFonts w:ascii="Calibri" w:hAnsi="Calibri" w:cs="Calibri"/>
                              <w:color w:val="000000"/>
                            </w:rPr>
                          </w:pPr>
                          <w:r w:rsidRPr="00BB0BD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ADEDF9A" id="_x0000_t202" coordsize="21600,21600" o:spt="202" path="m,l,21600r21600,l21600,xe">
              <v:stroke joinstyle="miter"/>
              <v:path gradientshapeok="t" o:connecttype="rect"/>
            </v:shapetype>
            <v:shape id="MSIPCM0ad14b38bbe919497f19d113" o:spid="_x0000_s1026" type="#_x0000_t202" alt="{&quot;HashCode&quot;:1838272672,&quot;Height&quot;:841.0,&quot;Width&quot;:595.0,&quot;Placement&quot;:&quot;Header&quot;,&quot;Index&quot;:&quot;Primary&quot;,&quot;Section&quot;:1,&quot;Top&quot;:0.0,&quot;Left&quot;:0.0}" style="position:absolute;left:0;text-align:left;margin-left:0;margin-top:1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10805CF3" w14:textId="385035DA" w:rsidR="00BB0BDF" w:rsidRPr="00BB0BDF" w:rsidRDefault="00BB0BDF" w:rsidP="00BB0BDF">
                    <w:pPr>
                      <w:spacing w:after="0"/>
                      <w:jc w:val="center"/>
                      <w:rPr>
                        <w:rFonts w:ascii="Calibri" w:hAnsi="Calibri" w:cs="Calibri"/>
                        <w:color w:val="000000"/>
                      </w:rPr>
                    </w:pPr>
                    <w:r w:rsidRPr="00BB0BDF">
                      <w:rPr>
                        <w:rFonts w:ascii="Calibri" w:hAnsi="Calibri" w:cs="Calibri"/>
                        <w:color w:val="000000"/>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1B523EB1" w14:textId="4AE16C1E" w:rsidR="00BB122F" w:rsidRPr="00EF7C5C" w:rsidRDefault="00C8737B" w:rsidP="00EF7C5C">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7BEC03BB" wp14:editId="28581A97">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1E75B"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BB0BDF">
      <w:rPr>
        <w:rFonts w:ascii="Arial Bold" w:hAnsi="Arial Bold" w:cs="Arial"/>
        <w:b/>
        <w:color w:val="B1005D"/>
        <w:sz w:val="18"/>
        <w:szCs w:val="18"/>
      </w:rPr>
      <w:t xml:space="preserve">Appeal </w:t>
    </w:r>
    <w:r w:rsidR="000620AB">
      <w:rPr>
        <w:rFonts w:ascii="Arial Bold" w:hAnsi="Arial Bold" w:cs="Arial"/>
        <w:b/>
        <w:color w:val="B1005D"/>
        <w:sz w:val="18"/>
        <w:szCs w:val="18"/>
      </w:rPr>
      <w:t>Costs</w:t>
    </w:r>
    <w:r w:rsidR="00BB0BDF">
      <w:rPr>
        <w:rFonts w:ascii="Arial Bold" w:hAnsi="Arial Bold" w:cs="Arial"/>
        <w:b/>
        <w:color w:val="B1005D"/>
        <w:sz w:val="18"/>
        <w:szCs w:val="18"/>
      </w:rPr>
      <w:t xml:space="preserve"> Certificates</w:t>
    </w:r>
    <w:r w:rsidR="000620AB">
      <w:rPr>
        <w:rFonts w:ascii="Arial Bold" w:hAnsi="Arial Bold" w:cs="Arial"/>
        <w:b/>
        <w:color w:val="B1005D"/>
        <w:sz w:val="18"/>
        <w:szCs w:val="18"/>
      </w:rPr>
      <w:t xml:space="preserve"> </w:t>
    </w:r>
    <w:r w:rsidR="00CF06D5">
      <w:rPr>
        <w:rFonts w:ascii="Arial Bold" w:hAnsi="Arial Bold" w:cs="Arial"/>
        <w:b/>
        <w:color w:val="B1005D"/>
        <w:sz w:val="18"/>
        <w:szCs w:val="18"/>
      </w:rPr>
      <w:t>–</w:t>
    </w:r>
    <w:r w:rsidR="00BB0BDF">
      <w:rPr>
        <w:rFonts w:ascii="Arial Bold" w:hAnsi="Arial Bold" w:cs="Arial"/>
        <w:b/>
        <w:color w:val="B1005D"/>
        <w:sz w:val="18"/>
        <w:szCs w:val="18"/>
      </w:rPr>
      <w:t xml:space="preserve"> VLA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D9B0" w14:textId="6FBC42F0" w:rsidR="00BB122F" w:rsidRPr="00833658" w:rsidRDefault="00BB0BDF" w:rsidP="00833658">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64384" behindDoc="0" locked="0" layoutInCell="0" allowOverlap="1" wp14:anchorId="2460ECD2" wp14:editId="316B2EAC">
              <wp:simplePos x="0" y="0"/>
              <wp:positionH relativeFrom="page">
                <wp:posOffset>0</wp:posOffset>
              </wp:positionH>
              <wp:positionV relativeFrom="page">
                <wp:posOffset>190500</wp:posOffset>
              </wp:positionV>
              <wp:extent cx="7556500" cy="273050"/>
              <wp:effectExtent l="0" t="0" r="0" b="12700"/>
              <wp:wrapNone/>
              <wp:docPr id="8" name="MSIPCM6ba34a818047d6da4ede9ab0"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71C9F8" w14:textId="5F728B2C" w:rsidR="00BB0BDF" w:rsidRPr="00BB0BDF" w:rsidRDefault="00BB0BDF" w:rsidP="00BB0BDF">
                          <w:pPr>
                            <w:spacing w:after="0"/>
                            <w:jc w:val="center"/>
                            <w:rPr>
                              <w:rFonts w:ascii="Calibri" w:hAnsi="Calibri" w:cs="Calibri"/>
                              <w:color w:val="000000"/>
                            </w:rPr>
                          </w:pPr>
                          <w:r w:rsidRPr="00BB0BD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460ECD2" id="_x0000_t202" coordsize="21600,21600" o:spt="202" path="m,l,21600r21600,l21600,xe">
              <v:stroke joinstyle="miter"/>
              <v:path gradientshapeok="t" o:connecttype="rect"/>
            </v:shapetype>
            <v:shape id="MSIPCM6ba34a818047d6da4ede9ab0" o:spid="_x0000_s1027"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0171C9F8" w14:textId="5F728B2C" w:rsidR="00BB0BDF" w:rsidRPr="00BB0BDF" w:rsidRDefault="00BB0BDF" w:rsidP="00BB0BDF">
                    <w:pPr>
                      <w:spacing w:after="0"/>
                      <w:jc w:val="center"/>
                      <w:rPr>
                        <w:rFonts w:ascii="Calibri" w:hAnsi="Calibri" w:cs="Calibri"/>
                        <w:color w:val="000000"/>
                      </w:rPr>
                    </w:pPr>
                    <w:r w:rsidRPr="00BB0BDF">
                      <w:rPr>
                        <w:rFonts w:ascii="Calibri" w:hAnsi="Calibri" w:cs="Calibri"/>
                        <w:color w:val="000000"/>
                      </w:rPr>
                      <w:t>OFFICIAL</w:t>
                    </w:r>
                  </w:p>
                </w:txbxContent>
              </v:textbox>
              <w10:wrap anchorx="page" anchory="page"/>
            </v:shape>
          </w:pict>
        </mc:Fallback>
      </mc:AlternateContent>
    </w:r>
    <w:r w:rsidR="00C8737B">
      <w:rPr>
        <w:noProof/>
        <w:lang w:val="en-US"/>
      </w:rPr>
      <w:drawing>
        <wp:anchor distT="0" distB="0" distL="114300" distR="114300" simplePos="0" relativeHeight="251662336" behindDoc="1" locked="0" layoutInCell="1" allowOverlap="1" wp14:anchorId="1CA5E848" wp14:editId="23CCE2EE">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6EB4FC1E" w14:textId="77777777" w:rsidR="00BB122F" w:rsidRPr="00D82005" w:rsidRDefault="008D711D"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BB0541"/>
    <w:multiLevelType w:val="hybridMultilevel"/>
    <w:tmpl w:val="999EE9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2C562649"/>
    <w:multiLevelType w:val="hybridMultilevel"/>
    <w:tmpl w:val="CBC49DA4"/>
    <w:lvl w:ilvl="0" w:tplc="5F7A68A4">
      <w:start w:val="2"/>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1143811564">
    <w:abstractNumId w:val="14"/>
  </w:num>
  <w:num w:numId="2" w16cid:durableId="1914773883">
    <w:abstractNumId w:val="9"/>
  </w:num>
  <w:num w:numId="3" w16cid:durableId="550190417">
    <w:abstractNumId w:val="12"/>
  </w:num>
  <w:num w:numId="4" w16cid:durableId="476723829">
    <w:abstractNumId w:val="7"/>
  </w:num>
  <w:num w:numId="5" w16cid:durableId="576090832">
    <w:abstractNumId w:val="16"/>
  </w:num>
  <w:num w:numId="6" w16cid:durableId="667103139">
    <w:abstractNumId w:val="6"/>
  </w:num>
  <w:num w:numId="7" w16cid:durableId="1960381167">
    <w:abstractNumId w:val="16"/>
  </w:num>
  <w:num w:numId="8" w16cid:durableId="1058241168">
    <w:abstractNumId w:val="5"/>
  </w:num>
  <w:num w:numId="9" w16cid:durableId="485361050">
    <w:abstractNumId w:val="4"/>
  </w:num>
  <w:num w:numId="10" w16cid:durableId="350297540">
    <w:abstractNumId w:val="4"/>
  </w:num>
  <w:num w:numId="11" w16cid:durableId="1037779197">
    <w:abstractNumId w:val="8"/>
  </w:num>
  <w:num w:numId="12" w16cid:durableId="43217517">
    <w:abstractNumId w:val="8"/>
  </w:num>
  <w:num w:numId="13" w16cid:durableId="172305579">
    <w:abstractNumId w:val="3"/>
  </w:num>
  <w:num w:numId="14" w16cid:durableId="1501044939">
    <w:abstractNumId w:val="3"/>
  </w:num>
  <w:num w:numId="15" w16cid:durableId="966471577">
    <w:abstractNumId w:val="2"/>
  </w:num>
  <w:num w:numId="16" w16cid:durableId="572470714">
    <w:abstractNumId w:val="2"/>
  </w:num>
  <w:num w:numId="17" w16cid:durableId="1265654291">
    <w:abstractNumId w:val="1"/>
  </w:num>
  <w:num w:numId="18" w16cid:durableId="1218977124">
    <w:abstractNumId w:val="1"/>
  </w:num>
  <w:num w:numId="19" w16cid:durableId="1483235733">
    <w:abstractNumId w:val="0"/>
  </w:num>
  <w:num w:numId="20" w16cid:durableId="197595632">
    <w:abstractNumId w:val="0"/>
  </w:num>
  <w:num w:numId="21" w16cid:durableId="118762826">
    <w:abstractNumId w:val="15"/>
  </w:num>
  <w:num w:numId="22" w16cid:durableId="671837620">
    <w:abstractNumId w:val="15"/>
  </w:num>
  <w:num w:numId="23" w16cid:durableId="712778471">
    <w:abstractNumId w:val="13"/>
  </w:num>
  <w:num w:numId="24" w16cid:durableId="1035035129">
    <w:abstractNumId w:val="17"/>
  </w:num>
  <w:num w:numId="25" w16cid:durableId="760880052">
    <w:abstractNumId w:val="11"/>
  </w:num>
  <w:num w:numId="26" w16cid:durableId="24061137">
    <w:abstractNumId w:val="11"/>
  </w:num>
  <w:num w:numId="27" w16cid:durableId="17925517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3C"/>
    <w:rsid w:val="000620AB"/>
    <w:rsid w:val="000A0349"/>
    <w:rsid w:val="000A2FBE"/>
    <w:rsid w:val="000A3C2D"/>
    <w:rsid w:val="000A6EAC"/>
    <w:rsid w:val="000C14B8"/>
    <w:rsid w:val="000C7FB4"/>
    <w:rsid w:val="00112CA5"/>
    <w:rsid w:val="00125593"/>
    <w:rsid w:val="00190A92"/>
    <w:rsid w:val="001A27AB"/>
    <w:rsid w:val="00204ABA"/>
    <w:rsid w:val="00244E32"/>
    <w:rsid w:val="00263410"/>
    <w:rsid w:val="002915FB"/>
    <w:rsid w:val="002A4595"/>
    <w:rsid w:val="002C3253"/>
    <w:rsid w:val="002C4EF6"/>
    <w:rsid w:val="002E65E7"/>
    <w:rsid w:val="002E6C79"/>
    <w:rsid w:val="0031443C"/>
    <w:rsid w:val="00342B2F"/>
    <w:rsid w:val="00344687"/>
    <w:rsid w:val="003B0DC7"/>
    <w:rsid w:val="003E3C4A"/>
    <w:rsid w:val="003F47FD"/>
    <w:rsid w:val="00461300"/>
    <w:rsid w:val="00461773"/>
    <w:rsid w:val="00473E11"/>
    <w:rsid w:val="004935BA"/>
    <w:rsid w:val="004A1195"/>
    <w:rsid w:val="004A7464"/>
    <w:rsid w:val="004F62C5"/>
    <w:rsid w:val="005276A4"/>
    <w:rsid w:val="0058112E"/>
    <w:rsid w:val="005B791B"/>
    <w:rsid w:val="00627BED"/>
    <w:rsid w:val="00687195"/>
    <w:rsid w:val="00694844"/>
    <w:rsid w:val="006A1EEE"/>
    <w:rsid w:val="006B0180"/>
    <w:rsid w:val="00702A3E"/>
    <w:rsid w:val="00771412"/>
    <w:rsid w:val="007A74B0"/>
    <w:rsid w:val="007B5684"/>
    <w:rsid w:val="007B6802"/>
    <w:rsid w:val="007D25AC"/>
    <w:rsid w:val="00842639"/>
    <w:rsid w:val="00863E11"/>
    <w:rsid w:val="00896DCF"/>
    <w:rsid w:val="008D711D"/>
    <w:rsid w:val="008F2B5D"/>
    <w:rsid w:val="00904855"/>
    <w:rsid w:val="00945E28"/>
    <w:rsid w:val="0094743C"/>
    <w:rsid w:val="00964BC6"/>
    <w:rsid w:val="0096773F"/>
    <w:rsid w:val="009A7877"/>
    <w:rsid w:val="009D3C85"/>
    <w:rsid w:val="009E0D7C"/>
    <w:rsid w:val="009F328F"/>
    <w:rsid w:val="00A2406E"/>
    <w:rsid w:val="00A274F0"/>
    <w:rsid w:val="00A36737"/>
    <w:rsid w:val="00A46EAF"/>
    <w:rsid w:val="00A71592"/>
    <w:rsid w:val="00AA3C8D"/>
    <w:rsid w:val="00AC5CCF"/>
    <w:rsid w:val="00B40694"/>
    <w:rsid w:val="00B957C1"/>
    <w:rsid w:val="00BB0BDF"/>
    <w:rsid w:val="00BC1939"/>
    <w:rsid w:val="00BE18AB"/>
    <w:rsid w:val="00BE7D53"/>
    <w:rsid w:val="00C04425"/>
    <w:rsid w:val="00C61003"/>
    <w:rsid w:val="00C8737B"/>
    <w:rsid w:val="00C96764"/>
    <w:rsid w:val="00CF06D5"/>
    <w:rsid w:val="00D0577E"/>
    <w:rsid w:val="00D070E6"/>
    <w:rsid w:val="00D414EB"/>
    <w:rsid w:val="00D91004"/>
    <w:rsid w:val="00DE0029"/>
    <w:rsid w:val="00E253D9"/>
    <w:rsid w:val="00E50B26"/>
    <w:rsid w:val="00E63153"/>
    <w:rsid w:val="00ED0EE4"/>
    <w:rsid w:val="00ED48DB"/>
    <w:rsid w:val="00F3213F"/>
    <w:rsid w:val="00F570FC"/>
    <w:rsid w:val="00F57126"/>
    <w:rsid w:val="00F63087"/>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EEC73C"/>
  <w14:defaultImageDpi w14:val="32767"/>
  <w15:chartTrackingRefBased/>
  <w15:docId w15:val="{C5870140-882C-4017-A3F0-615F814D5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4743C"/>
    <w:pPr>
      <w:spacing w:after="160" w:line="256" w:lineRule="auto"/>
    </w:pPr>
    <w:rPr>
      <w:sz w:val="22"/>
      <w:szCs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Caption">
    <w:name w:val="caption"/>
    <w:basedOn w:val="Normal"/>
    <w:next w:val="Normal"/>
    <w:uiPriority w:val="35"/>
    <w:unhideWhenUsed/>
    <w:qFormat/>
    <w:rsid w:val="00BB0BDF"/>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A715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952055808">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F@vla.vic.gov.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justice.service-now.com/ac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VLA Generic (Fact Sheet).dotm</Template>
  <TotalTime>8</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Appeal Costs Certificates process</vt:lpstr>
    </vt:vector>
  </TitlesOfParts>
  <Company>Victoria Legal Aid</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Appeal Costs Certificates process</dc:title>
  <dc:subject/>
  <dc:creator>Victoria Legal Aid</dc:creator>
  <cp:keywords/>
  <dc:description/>
  <dcterms:created xsi:type="dcterms:W3CDTF">2023-03-14T02:08:00Z</dcterms:created>
  <dcterms:modified xsi:type="dcterms:W3CDTF">2023-04-19T01:18:00Z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50236c-7dbd-4fa5-957d-8e3e9c46dc34_Enabled">
    <vt:lpwstr>true</vt:lpwstr>
  </property>
  <property fmtid="{D5CDD505-2E9C-101B-9397-08002B2CF9AE}" pid="3" name="MSIP_Label_9150236c-7dbd-4fa5-957d-8e3e9c46dc34_SetDate">
    <vt:lpwstr>2023-03-14T02:06:37Z</vt:lpwstr>
  </property>
  <property fmtid="{D5CDD505-2E9C-101B-9397-08002B2CF9AE}" pid="4" name="MSIP_Label_9150236c-7dbd-4fa5-957d-8e3e9c46dc34_Method">
    <vt:lpwstr>Privileged</vt:lpwstr>
  </property>
  <property fmtid="{D5CDD505-2E9C-101B-9397-08002B2CF9AE}" pid="5" name="MSIP_Label_9150236c-7dbd-4fa5-957d-8e3e9c46dc34_Name">
    <vt:lpwstr>Official</vt:lpwstr>
  </property>
  <property fmtid="{D5CDD505-2E9C-101B-9397-08002B2CF9AE}" pid="6" name="MSIP_Label_9150236c-7dbd-4fa5-957d-8e3e9c46dc34_SiteId">
    <vt:lpwstr>f6bec780-cd13-49ce-84c7-5d7d94821879</vt:lpwstr>
  </property>
  <property fmtid="{D5CDD505-2E9C-101B-9397-08002B2CF9AE}" pid="7" name="MSIP_Label_9150236c-7dbd-4fa5-957d-8e3e9c46dc34_ActionId">
    <vt:lpwstr>4d4dab0a-a804-4492-a479-a5bb49d0690b</vt:lpwstr>
  </property>
  <property fmtid="{D5CDD505-2E9C-101B-9397-08002B2CF9AE}" pid="8" name="MSIP_Label_9150236c-7dbd-4fa5-957d-8e3e9c46dc34_ContentBits">
    <vt:lpwstr>1</vt:lpwstr>
  </property>
</Properties>
</file>