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0B" w:rsidRDefault="00A506E7" w:rsidP="00A506E7">
      <w:pPr>
        <w:pStyle w:val="Heading1"/>
      </w:pPr>
      <w:bookmarkStart w:id="0" w:name="_GoBack"/>
      <w:bookmarkEnd w:id="0"/>
      <w:r>
        <w:t>Contested</w:t>
      </w:r>
      <w:r w:rsidRPr="0008359A">
        <w:t xml:space="preserve"> </w:t>
      </w:r>
      <w:r>
        <w:t xml:space="preserve">Committal worksheet </w:t>
      </w:r>
      <w:r w:rsidRPr="0008359A">
        <w:t xml:space="preserve">– </w:t>
      </w:r>
      <w:r>
        <w:t>exceeding 4</w:t>
      </w:r>
      <w:r w:rsidRPr="0008359A">
        <w:t xml:space="preserve"> </w:t>
      </w:r>
      <w:r>
        <w:t>days (in total)</w:t>
      </w:r>
    </w:p>
    <w:p w:rsidR="00A506E7" w:rsidRPr="001E1B1A" w:rsidRDefault="00A506E7" w:rsidP="00A506E7">
      <w:r>
        <w:t xml:space="preserve">This worksheet must be completed by all practitioners seeking a grant of legal assistance for contested committals exceeding 4 days. This worksheet must be submitted with the application for legal assistance and include the documents required under Part C within </w:t>
      </w:r>
      <w:r w:rsidRPr="001E1B1A">
        <w:rPr>
          <w:u w:val="single"/>
        </w:rPr>
        <w:t>14 days</w:t>
      </w:r>
      <w:r>
        <w:t xml:space="preserve"> of the committal mention.</w:t>
      </w:r>
    </w:p>
    <w:p w:rsidR="00A506E7" w:rsidRDefault="00A506E7" w:rsidP="00A506E7">
      <w:r w:rsidRPr="00137BDB">
        <w:t>Client full name:</w:t>
      </w:r>
      <w:r>
        <w:t xml:space="preserve"> </w:t>
      </w:r>
      <w:r>
        <w:tab/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Number of witnesses to be called by defence?"/>
            <w:textInput>
              <w:default w:val="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</w:t>
      </w:r>
      <w:r>
        <w:rPr>
          <w:sz w:val="21"/>
          <w:szCs w:val="21"/>
        </w:rPr>
        <w:fldChar w:fldCharType="end"/>
      </w:r>
    </w:p>
    <w:p w:rsidR="00A506E7" w:rsidRDefault="00A506E7" w:rsidP="00A506E7">
      <w:r>
        <w:t>VLA reference number</w:t>
      </w:r>
      <w:r w:rsidRPr="00137BDB">
        <w:t>:</w:t>
      </w:r>
      <w:r>
        <w:tab/>
      </w:r>
      <w:r>
        <w:rPr>
          <w:sz w:val="21"/>
          <w:szCs w:val="21"/>
        </w:rPr>
        <w:fldChar w:fldCharType="begin">
          <w:ffData>
            <w:name w:val="DefenceWitnesses"/>
            <w:enabled/>
            <w:calcOnExit w:val="0"/>
            <w:helpText w:type="text" w:val="Number of witnesses to be called by defence?"/>
            <w:textInput>
              <w:default w:val="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08359A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</w:t>
      </w:r>
      <w:r>
        <w:rPr>
          <w:sz w:val="21"/>
          <w:szCs w:val="21"/>
        </w:rPr>
        <w:fldChar w:fldCharType="end"/>
      </w:r>
    </w:p>
    <w:p w:rsidR="00A506E7" w:rsidRDefault="00A506E7" w:rsidP="00A506E7">
      <w:pPr>
        <w:pStyle w:val="Heading2"/>
        <w:spacing w:before="240"/>
      </w:pPr>
      <w:r>
        <w:t>Part A: Background</w:t>
      </w:r>
    </w:p>
    <w:p w:rsidR="00A506E7" w:rsidRPr="00A506E7" w:rsidRDefault="00A506E7" w:rsidP="00A506E7">
      <w:pPr>
        <w:rPr>
          <w:szCs w:val="22"/>
        </w:rPr>
      </w:pPr>
      <w:r w:rsidRPr="00A506E7">
        <w:rPr>
          <w:szCs w:val="22"/>
        </w:rPr>
        <w:t xml:space="preserve">Date of committal mention: </w:t>
      </w:r>
      <w:r w:rsidRPr="00A506E7">
        <w:fldChar w:fldCharType="begin">
          <w:ffData>
            <w:name w:val="DefenceWitnesses"/>
            <w:enabled/>
            <w:calcOnExit w:val="0"/>
            <w:helpText w:type="text" w:val="Number of witnesses to be called by defence?"/>
            <w:textInput>
              <w:default w:val="___________________"/>
            </w:textInput>
          </w:ffData>
        </w:fldChar>
      </w:r>
      <w:r w:rsidRPr="00A506E7">
        <w:instrText xml:space="preserve"> FORMTEXT </w:instrText>
      </w:r>
      <w:r w:rsidRPr="00A506E7">
        <w:fldChar w:fldCharType="separate"/>
      </w:r>
      <w:r w:rsidRPr="00A506E7">
        <w:rPr>
          <w:noProof/>
        </w:rPr>
        <w:t>___________________</w:t>
      </w:r>
      <w:r w:rsidRPr="00A506E7">
        <w:fldChar w:fldCharType="end"/>
      </w:r>
    </w:p>
    <w:p w:rsidR="00A506E7" w:rsidRDefault="00A506E7" w:rsidP="00A506E7">
      <w:pPr>
        <w:pStyle w:val="Heading3"/>
      </w:pPr>
      <w:r>
        <w:t>Type of case</w:t>
      </w:r>
      <w:bookmarkStart w:id="1" w:name="StateLaw"/>
    </w:p>
    <w:p w:rsidR="00A506E7" w:rsidRDefault="00A506E7" w:rsidP="00A506E7">
      <w:pPr>
        <w:spacing w:before="120"/>
      </w:pPr>
      <w:r>
        <w:fldChar w:fldCharType="begin">
          <w:ffData>
            <w:name w:val="StateLaw"/>
            <w:enabled/>
            <w:calcOnExit w:val="0"/>
            <w:helpText w:type="text" w:val="State law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 xml:space="preserve"> State law</w:t>
      </w:r>
      <w:bookmarkStart w:id="2" w:name="CommonwealthLaw"/>
      <w:r>
        <w:t xml:space="preserve"> </w:t>
      </w:r>
      <w:r>
        <w:fldChar w:fldCharType="begin">
          <w:ffData>
            <w:name w:val="CommonwealthLaw"/>
            <w:enabled/>
            <w:calcOnExit w:val="0"/>
            <w:helpText w:type="text" w:val="Commonwealth law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Commonwealth law</w:t>
      </w:r>
    </w:p>
    <w:p w:rsidR="00A506E7" w:rsidRDefault="00A506E7" w:rsidP="00A506E7">
      <w:r>
        <w:t>If there are both State and Commonwealth charges, specify how many charges are:</w:t>
      </w:r>
    </w:p>
    <w:p w:rsidR="00A506E7" w:rsidRDefault="00A506E7" w:rsidP="00A506E7">
      <w:pPr>
        <w:rPr>
          <w:sz w:val="21"/>
          <w:szCs w:val="21"/>
        </w:rPr>
      </w:pPr>
      <w:bookmarkStart w:id="3" w:name="FurtherChargeDetails"/>
      <w:r w:rsidRPr="001E1B1A">
        <w:rPr>
          <w:szCs w:val="22"/>
        </w:rPr>
        <w:t>State charges: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Number of witnesses to be called by defence?"/>
            <w:textInput>
              <w:default w:val="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</w:t>
      </w:r>
      <w:r>
        <w:rPr>
          <w:sz w:val="21"/>
          <w:szCs w:val="21"/>
        </w:rPr>
        <w:fldChar w:fldCharType="end"/>
      </w:r>
    </w:p>
    <w:p w:rsidR="00A506E7" w:rsidRDefault="00A506E7" w:rsidP="00A506E7">
      <w:pPr>
        <w:rPr>
          <w:sz w:val="21"/>
          <w:szCs w:val="21"/>
        </w:rPr>
      </w:pPr>
      <w:r w:rsidRPr="001E1B1A">
        <w:rPr>
          <w:szCs w:val="22"/>
        </w:rPr>
        <w:t>Commonwealth charges:</w:t>
      </w:r>
      <w:r w:rsidRPr="00220490"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Number of witnesses to be called by defence?"/>
            <w:textInput>
              <w:default w:val="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</w:t>
      </w:r>
      <w:r>
        <w:rPr>
          <w:sz w:val="21"/>
          <w:szCs w:val="21"/>
        </w:rPr>
        <w:fldChar w:fldCharType="end"/>
      </w:r>
    </w:p>
    <w:p w:rsidR="00A506E7" w:rsidRPr="008539E9" w:rsidRDefault="00A506E7" w:rsidP="00A506E7">
      <w:pPr>
        <w:pStyle w:val="Heading2"/>
        <w:spacing w:before="240"/>
      </w:pPr>
      <w:r w:rsidRPr="008539E9">
        <w:t xml:space="preserve">Part B: </w:t>
      </w:r>
      <w:r>
        <w:t>Factors affecting the length of the committal</w:t>
      </w:r>
    </w:p>
    <w:p w:rsidR="00A506E7" w:rsidRPr="0008359A" w:rsidRDefault="00A506E7" w:rsidP="00A506E7">
      <w:pPr>
        <w:rPr>
          <w:sz w:val="21"/>
          <w:szCs w:val="21"/>
        </w:rPr>
      </w:pPr>
      <w:r>
        <w:t xml:space="preserve">Total number of days </w:t>
      </w:r>
      <w:r w:rsidRPr="008539E9">
        <w:t>set down by the Court:</w:t>
      </w:r>
      <w: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Number of witnesses to be called by defence?"/>
            <w:textInput>
              <w:default w:val="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</w:t>
      </w:r>
      <w:r>
        <w:rPr>
          <w:sz w:val="21"/>
          <w:szCs w:val="21"/>
        </w:rPr>
        <w:fldChar w:fldCharType="end"/>
      </w:r>
    </w:p>
    <w:p w:rsidR="00A506E7" w:rsidRDefault="00A506E7" w:rsidP="00A506E7">
      <w:pPr>
        <w:rPr>
          <w:sz w:val="21"/>
          <w:szCs w:val="21"/>
        </w:rPr>
      </w:pPr>
      <w:r>
        <w:t>Number of witnesses where leave was granted to be cross-examined</w:t>
      </w:r>
      <w:r w:rsidRPr="008539E9">
        <w:t>:</w:t>
      </w:r>
      <w: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Number of witnesses to be called by defence?"/>
            <w:textInput>
              <w:default w:val="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</w:t>
      </w:r>
      <w:r>
        <w:rPr>
          <w:sz w:val="21"/>
          <w:szCs w:val="21"/>
        </w:rPr>
        <w:fldChar w:fldCharType="end"/>
      </w:r>
    </w:p>
    <w:p w:rsidR="00A506E7" w:rsidRPr="008539E9" w:rsidRDefault="00A506E7" w:rsidP="00A506E7">
      <w:r>
        <w:t>How many witnesses require interpreters</w:t>
      </w:r>
      <w:r w:rsidRPr="008539E9">
        <w:t>:</w:t>
      </w:r>
      <w:r>
        <w:t xml:space="preserve"> </w:t>
      </w:r>
      <w:r>
        <w:rPr>
          <w:sz w:val="21"/>
          <w:szCs w:val="21"/>
        </w:rPr>
        <w:fldChar w:fldCharType="begin">
          <w:ffData>
            <w:name w:val="WitnessInterpretNo"/>
            <w:enabled/>
            <w:calcOnExit w:val="0"/>
            <w:helpText w:type="text" w:val="Number of witnesses requiring interpreters?"/>
            <w:textInput>
              <w:default w:val="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08359A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</w:t>
      </w:r>
      <w:r>
        <w:rPr>
          <w:sz w:val="21"/>
          <w:szCs w:val="21"/>
        </w:rPr>
        <w:fldChar w:fldCharType="end"/>
      </w:r>
    </w:p>
    <w:p w:rsidR="00A506E7" w:rsidRDefault="00A506E7" w:rsidP="00A506E7">
      <w:r w:rsidRPr="008539E9">
        <w:t>Is an interpreter required for the defendant:</w:t>
      </w:r>
      <w:bookmarkStart w:id="4" w:name="DefendantInterpretY"/>
      <w:r>
        <w:t xml:space="preserve"> </w:t>
      </w:r>
      <w:r>
        <w:tab/>
        <w:t xml:space="preserve"> </w:t>
      </w:r>
      <w:r>
        <w:fldChar w:fldCharType="begin">
          <w:ffData>
            <w:name w:val="DefendantInterpretY"/>
            <w:enabled/>
            <w:calcOnExit w:val="0"/>
            <w:helpText w:type="text" w:val="Is an interpreter required for the defendant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>
        <w:t xml:space="preserve"> Yes </w:t>
      </w:r>
      <w:r>
        <w:tab/>
      </w:r>
      <w:bookmarkStart w:id="5" w:name="DefendantInterpretN"/>
      <w:r>
        <w:fldChar w:fldCharType="begin">
          <w:ffData>
            <w:name w:val="DefendantInterpretN"/>
            <w:enabled/>
            <w:calcOnExit w:val="0"/>
            <w:helpText w:type="text" w:val="Is an interpreter required for the defendant? No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 xml:space="preserve"> No</w:t>
      </w:r>
    </w:p>
    <w:p w:rsidR="00A506E7" w:rsidRDefault="00A506E7" w:rsidP="00A506E7">
      <w:r>
        <w:t>Detail any other factors that may affect the length of the committal (remote witness facility, video links, number of co-accused, etc.):</w:t>
      </w:r>
    </w:p>
    <w:p w:rsidR="00A506E7" w:rsidRDefault="00A506E7" w:rsidP="00A506E7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Number of key witnesse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</w:p>
    <w:bookmarkEnd w:id="3"/>
    <w:p w:rsidR="00A506E7" w:rsidRDefault="00A506E7" w:rsidP="00A506E7">
      <w:pPr>
        <w:pStyle w:val="Heading2"/>
        <w:keepLines/>
        <w:spacing w:before="240"/>
      </w:pPr>
      <w:r w:rsidRPr="009A3AC6">
        <w:t>Part C: Materials</w:t>
      </w:r>
      <w:r>
        <w:t xml:space="preserve"> and further information</w:t>
      </w:r>
    </w:p>
    <w:p w:rsidR="00A506E7" w:rsidRDefault="00A506E7" w:rsidP="00A506E7">
      <w:r>
        <w:t xml:space="preserve">The following documents must be submitted via </w:t>
      </w:r>
      <w:r w:rsidRPr="00B45ADC">
        <w:t>Submit Correspondence</w:t>
      </w:r>
      <w:r>
        <w:rPr>
          <w:i/>
        </w:rPr>
        <w:t xml:space="preserve"> – Committal Documentation</w:t>
      </w:r>
      <w:r>
        <w:t xml:space="preserve"> before a grant of legal assistance for a contested committal can be approved. </w:t>
      </w:r>
    </w:p>
    <w:p w:rsidR="00A506E7" w:rsidRDefault="00A506E7" w:rsidP="00A506E7">
      <w:r w:rsidRPr="009A3AC6">
        <w:t>Form 32</w:t>
      </w:r>
    </w:p>
    <w:p w:rsidR="00A506E7" w:rsidRDefault="00A506E7" w:rsidP="00A506E7">
      <w:r>
        <w:t>Police summary of charges</w:t>
      </w:r>
    </w:p>
    <w:p w:rsidR="00A506E7" w:rsidRDefault="00A506E7" w:rsidP="00A506E7">
      <w:r>
        <w:t xml:space="preserve">Witness List </w:t>
      </w:r>
    </w:p>
    <w:p w:rsidR="00A506E7" w:rsidRDefault="00A506E7" w:rsidP="00A506E7">
      <w:r>
        <w:t>Evidence of Brief Analysis and Case Strategy</w:t>
      </w:r>
    </w:p>
    <w:p w:rsidR="00A506E7" w:rsidRPr="009A3AC6" w:rsidRDefault="00A506E7" w:rsidP="00A506E7">
      <w:r>
        <w:t>If you have not attached one or more of the above documents, provide reasons:</w:t>
      </w:r>
    </w:p>
    <w:p w:rsidR="00A506E7" w:rsidRDefault="00A506E7" w:rsidP="00A506E7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Number of key witnesse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</w:p>
    <w:p w:rsidR="00A506E7" w:rsidRPr="00A506E7" w:rsidRDefault="00A506E7" w:rsidP="00A506E7">
      <w:r>
        <w:t xml:space="preserve">Preference for counsel (full name)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helpText w:type="text" w:val="Number of witnesses to be called by defence?"/>
            <w:textInput>
              <w:default w:val="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</w:t>
      </w:r>
      <w:r>
        <w:rPr>
          <w:sz w:val="21"/>
          <w:szCs w:val="21"/>
        </w:rPr>
        <w:fldChar w:fldCharType="end"/>
      </w:r>
    </w:p>
    <w:sectPr w:rsidR="00A506E7" w:rsidRPr="00A506E7" w:rsidSect="00094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126" w:right="1100" w:bottom="1077" w:left="1100" w:header="284" w:footer="227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6E" w:rsidRDefault="00C8686E" w:rsidP="00D30B8E">
      <w:r>
        <w:separator/>
      </w:r>
    </w:p>
  </w:endnote>
  <w:endnote w:type="continuationSeparator" w:id="0">
    <w:p w:rsidR="00C8686E" w:rsidRDefault="00C8686E" w:rsidP="00D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9D" w:rsidRDefault="009D539D" w:rsidP="008074B3">
    <w:pPr>
      <w:pStyle w:val="Footer"/>
      <w:ind w:right="360" w:firstLine="360"/>
    </w:pPr>
  </w:p>
  <w:p w:rsidR="00C8686E" w:rsidRDefault="00C8686E"/>
  <w:p w:rsidR="00C8686E" w:rsidRDefault="00C868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896E60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06E7">
      <w:rPr>
        <w:rStyle w:val="PageNumber"/>
        <w:noProof/>
      </w:rPr>
      <w:t>2</w:t>
    </w:r>
    <w:r>
      <w:rPr>
        <w:rStyle w:val="PageNumber"/>
      </w:rPr>
      <w:fldChar w:fldCharType="end"/>
    </w:r>
    <w:r w:rsidR="00127F6D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10286364</wp:posOffset>
              </wp:positionV>
              <wp:extent cx="7200265" cy="0"/>
              <wp:effectExtent l="0" t="0" r="19685" b="1905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ECE2C" id="Line 3" o:spid="_x0000_s1026" alt=" 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9.95pt" to="581.1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  <w:p w:rsidR="00C8686E" w:rsidRDefault="00C8686E"/>
  <w:p w:rsidR="00C8686E" w:rsidRDefault="00C868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6E" w:rsidRDefault="009D539D" w:rsidP="00A506E7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7F6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6E" w:rsidRDefault="00C8686E" w:rsidP="00D30B8E">
      <w:r>
        <w:separator/>
      </w:r>
    </w:p>
  </w:footnote>
  <w:footnote w:type="continuationSeparator" w:id="0">
    <w:p w:rsidR="00C8686E" w:rsidRDefault="00C8686E" w:rsidP="00D3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9D" w:rsidRDefault="009D539D" w:rsidP="00091AFC">
    <w:pPr>
      <w:pStyle w:val="Header"/>
      <w:ind w:right="360"/>
    </w:pPr>
  </w:p>
  <w:p w:rsidR="00C8686E" w:rsidRDefault="00C8686E"/>
  <w:p w:rsidR="00C8686E" w:rsidRDefault="00C868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33" w:rsidRPr="006A6FC6" w:rsidRDefault="00DE3C33" w:rsidP="00DE3C33">
    <w:pPr>
      <w:spacing w:after="80"/>
      <w:ind w:left="-330"/>
      <w:rPr>
        <w:rFonts w:cs="Arial"/>
        <w:color w:val="B1005D"/>
        <w:sz w:val="18"/>
        <w:szCs w:val="18"/>
      </w:rPr>
    </w:pPr>
    <w:smartTag w:uri="urn:schemas-microsoft-com:office:smarttags" w:element="State">
      <w:smartTag w:uri="urn:schemas-microsoft-com:office:smarttags" w:element="place">
        <w:r w:rsidRPr="006A6FC6">
          <w:rPr>
            <w:rFonts w:cs="Arial"/>
            <w:color w:val="B1005D"/>
            <w:sz w:val="18"/>
            <w:szCs w:val="18"/>
          </w:rPr>
          <w:t>Victoria</w:t>
        </w:r>
      </w:smartTag>
    </w:smartTag>
    <w:r w:rsidRPr="006A6FC6">
      <w:rPr>
        <w:rFonts w:cs="Arial"/>
        <w:color w:val="B1005D"/>
        <w:sz w:val="18"/>
        <w:szCs w:val="18"/>
      </w:rPr>
      <w:t xml:space="preserve"> Legal Aid</w:t>
    </w:r>
  </w:p>
  <w:p w:rsidR="00C8686E" w:rsidRPr="00A506E7" w:rsidRDefault="00A506E7" w:rsidP="00A506E7">
    <w:pPr>
      <w:ind w:left="-330"/>
      <w:rPr>
        <w:rFonts w:ascii="Arial Bold" w:hAnsi="Arial Bold" w:cs="Arial"/>
        <w:color w:val="B1005D"/>
      </w:rPr>
    </w:pPr>
    <w:r w:rsidRPr="00A506E7">
      <w:rPr>
        <w:rFonts w:ascii="Arial Bold" w:hAnsi="Arial Bold" w:cs="Arial"/>
        <w:b/>
        <w:color w:val="B1005D"/>
        <w:sz w:val="18"/>
        <w:szCs w:val="18"/>
      </w:rPr>
      <w:t>Contested Committal worksheet – exceeding 4 days (in total)</w:t>
    </w:r>
    <w:r w:rsidR="00127F6D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396240"/>
              <wp:effectExtent l="0" t="0" r="19685" b="2286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396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E1099" id="Straight Connector 3" o:spid="_x0000_s1026" alt=" 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33" w:rsidRDefault="00127F6D" w:rsidP="00DE3C33">
    <w:pPr>
      <w:pStyle w:val="VLAProgram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143750" cy="1076325"/>
          <wp:effectExtent l="0" t="0" r="0" b="9525"/>
          <wp:wrapNone/>
          <wp:docPr id="8" name="Picture 30" descr="Victoria Legal Aid Lawyers and Leg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Victoria Legal Aid Lawyers and Leg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86E" w:rsidRDefault="008A7095" w:rsidP="00A506E7">
    <w:pPr>
      <w:pStyle w:val="VLAPublicationdate"/>
    </w:pPr>
    <w:r>
      <w:t>1 February 2016</w:t>
    </w:r>
    <w:r w:rsidR="00DE3C33" w:rsidRPr="00244499">
      <w:t xml:space="preserve"> </w:t>
    </w:r>
    <w:r w:rsidR="00127F6D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10285729</wp:posOffset>
              </wp:positionV>
              <wp:extent cx="7200265" cy="0"/>
              <wp:effectExtent l="0" t="0" r="19685" b="19050"/>
              <wp:wrapNone/>
              <wp:docPr id="1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180AC" id="Line 3" o:spid="_x0000_s1026" alt=" 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9.9pt" to="581.15pt,8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" w15:restartNumberingAfterBreak="0">
    <w:nsid w:val="339B0545"/>
    <w:multiLevelType w:val="hybridMultilevel"/>
    <w:tmpl w:val="16EC9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8134211"/>
    <w:multiLevelType w:val="multilevel"/>
    <w:tmpl w:val="2138BD6C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6" w15:restartNumberingAfterBreak="0">
    <w:nsid w:val="557C3AE2"/>
    <w:multiLevelType w:val="multilevel"/>
    <w:tmpl w:val="43B62B0C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7" w15:restartNumberingAfterBreak="0">
    <w:nsid w:val="59DD487A"/>
    <w:multiLevelType w:val="hybridMultilevel"/>
    <w:tmpl w:val="030C42D0"/>
    <w:lvl w:ilvl="0" w:tplc="7C4A8D96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5748"/>
    <w:multiLevelType w:val="hybridMultilevel"/>
    <w:tmpl w:val="D45A32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6"/>
  </w:num>
  <w:num w:numId="6">
    <w:abstractNumId w:val="6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6E2130"/>
    <w:rsid w:val="000078CE"/>
    <w:rsid w:val="000360EC"/>
    <w:rsid w:val="00040F0B"/>
    <w:rsid w:val="000525DF"/>
    <w:rsid w:val="00057FDC"/>
    <w:rsid w:val="000759A6"/>
    <w:rsid w:val="00091AFC"/>
    <w:rsid w:val="00094FE1"/>
    <w:rsid w:val="000A1C94"/>
    <w:rsid w:val="000C6955"/>
    <w:rsid w:val="000E1BEB"/>
    <w:rsid w:val="00127F6D"/>
    <w:rsid w:val="00151B7E"/>
    <w:rsid w:val="00160C7E"/>
    <w:rsid w:val="00181303"/>
    <w:rsid w:val="0021722B"/>
    <w:rsid w:val="002B73A4"/>
    <w:rsid w:val="002F7860"/>
    <w:rsid w:val="00306C10"/>
    <w:rsid w:val="00310DD1"/>
    <w:rsid w:val="00315C03"/>
    <w:rsid w:val="003224F8"/>
    <w:rsid w:val="003315F4"/>
    <w:rsid w:val="00360994"/>
    <w:rsid w:val="003655D7"/>
    <w:rsid w:val="00402557"/>
    <w:rsid w:val="004158B6"/>
    <w:rsid w:val="00427C16"/>
    <w:rsid w:val="004421BD"/>
    <w:rsid w:val="00443649"/>
    <w:rsid w:val="004707EF"/>
    <w:rsid w:val="004D7100"/>
    <w:rsid w:val="00504F13"/>
    <w:rsid w:val="005317C2"/>
    <w:rsid w:val="00546C0D"/>
    <w:rsid w:val="00574BD1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E2130"/>
    <w:rsid w:val="006F181A"/>
    <w:rsid w:val="006F2D6F"/>
    <w:rsid w:val="00714549"/>
    <w:rsid w:val="00724661"/>
    <w:rsid w:val="00781FFA"/>
    <w:rsid w:val="0078739B"/>
    <w:rsid w:val="007B0612"/>
    <w:rsid w:val="007D5BA7"/>
    <w:rsid w:val="007F3162"/>
    <w:rsid w:val="008074B3"/>
    <w:rsid w:val="00847377"/>
    <w:rsid w:val="00856DA8"/>
    <w:rsid w:val="008958CB"/>
    <w:rsid w:val="00896E60"/>
    <w:rsid w:val="008A1E5F"/>
    <w:rsid w:val="008A7095"/>
    <w:rsid w:val="008B5071"/>
    <w:rsid w:val="008C388A"/>
    <w:rsid w:val="008F4DC6"/>
    <w:rsid w:val="00940793"/>
    <w:rsid w:val="0099270D"/>
    <w:rsid w:val="009A74F1"/>
    <w:rsid w:val="009B0D09"/>
    <w:rsid w:val="009B59BF"/>
    <w:rsid w:val="009D539D"/>
    <w:rsid w:val="009E1AC3"/>
    <w:rsid w:val="00A4395A"/>
    <w:rsid w:val="00A506E7"/>
    <w:rsid w:val="00A93509"/>
    <w:rsid w:val="00AB5376"/>
    <w:rsid w:val="00AC3D95"/>
    <w:rsid w:val="00B044A6"/>
    <w:rsid w:val="00B61E5E"/>
    <w:rsid w:val="00B85795"/>
    <w:rsid w:val="00BD3873"/>
    <w:rsid w:val="00BE36EB"/>
    <w:rsid w:val="00C16B80"/>
    <w:rsid w:val="00C33AEF"/>
    <w:rsid w:val="00C415B1"/>
    <w:rsid w:val="00C50858"/>
    <w:rsid w:val="00C61CB5"/>
    <w:rsid w:val="00C64A61"/>
    <w:rsid w:val="00C81372"/>
    <w:rsid w:val="00C84D28"/>
    <w:rsid w:val="00C8686E"/>
    <w:rsid w:val="00CB48F9"/>
    <w:rsid w:val="00CC216F"/>
    <w:rsid w:val="00CF2D05"/>
    <w:rsid w:val="00D30B8E"/>
    <w:rsid w:val="00DD5EE1"/>
    <w:rsid w:val="00DE037E"/>
    <w:rsid w:val="00DE3C33"/>
    <w:rsid w:val="00E92D5D"/>
    <w:rsid w:val="00ED7DAC"/>
    <w:rsid w:val="00EF4FC5"/>
    <w:rsid w:val="00F0005B"/>
    <w:rsid w:val="00F63972"/>
    <w:rsid w:val="00FB3760"/>
    <w:rsid w:val="00F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>
      <o:colormru v:ext="edit" colors="#017165,#96004a,#b1005d"/>
    </o:shapedefaults>
    <o:shapelayout v:ext="edit">
      <o:idmap v:ext="edit" data="1"/>
    </o:shapelayout>
  </w:shapeDefaults>
  <w:decimalSymbol w:val="."/>
  <w:listSeparator w:val=","/>
  <w15:chartTrackingRefBased/>
  <w15:docId w15:val="{ACDF9692-6BAE-4A06-A4D5-3EA56D70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E7"/>
    <w:pPr>
      <w:spacing w:after="120"/>
    </w:pPr>
    <w:rPr>
      <w:rFonts w:ascii="Arial" w:eastAsia="Times New Roman" w:hAnsi="Arial"/>
      <w:sz w:val="22"/>
    </w:rPr>
  </w:style>
  <w:style w:type="paragraph" w:styleId="Heading1">
    <w:name w:val="heading 1"/>
    <w:next w:val="Normal"/>
    <w:qFormat/>
    <w:rsid w:val="009B0D09"/>
    <w:pPr>
      <w:keepNext/>
      <w:spacing w:before="240" w:after="240" w:line="300" w:lineRule="atLeast"/>
      <w:outlineLvl w:val="0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9B0D09"/>
    <w:pPr>
      <w:keepNext/>
      <w:spacing w:before="160" w:after="40" w:line="300" w:lineRule="atLeast"/>
      <w:outlineLvl w:val="1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0759A6"/>
    <w:pPr>
      <w:keepNext/>
      <w:spacing w:before="120" w:after="40" w:line="300" w:lineRule="atLeast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958CB"/>
    <w:pPr>
      <w:keepNext/>
      <w:numPr>
        <w:numId w:val="7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ind w:right="284"/>
      <w:outlineLvl w:val="3"/>
    </w:pPr>
  </w:style>
  <w:style w:type="paragraph" w:styleId="Heading5">
    <w:name w:val="heading 5"/>
    <w:basedOn w:val="Normal"/>
    <w:qFormat/>
    <w:locked/>
    <w:rsid w:val="008958CB"/>
    <w:pPr>
      <w:keepNext/>
      <w:numPr>
        <w:numId w:val="8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7">
    <w:name w:val="heading 7"/>
    <w:next w:val="Normal"/>
    <w:qFormat/>
    <w:locked/>
    <w:rsid w:val="00306C10"/>
    <w:pPr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1"/>
      <w:szCs w:val="24"/>
      <w:lang w:eastAsia="en-US"/>
    </w:rPr>
  </w:style>
  <w:style w:type="paragraph" w:styleId="Heading8">
    <w:name w:val="heading 8"/>
    <w:next w:val="Normal"/>
    <w:qFormat/>
    <w:locked/>
    <w:rsid w:val="00306C10"/>
    <w:pPr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qFormat/>
    <w:locked/>
    <w:rsid w:val="00306C10"/>
    <w:pPr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0759A6"/>
    <w:pPr>
      <w:tabs>
        <w:tab w:val="center" w:pos="4604"/>
        <w:tab w:val="right" w:pos="9214"/>
      </w:tabs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9B0D09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F63972"/>
    <w:pPr>
      <w:numPr>
        <w:numId w:val="10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rsid w:val="000759A6"/>
    <w:pPr>
      <w:widowControl w:val="0"/>
      <w:tabs>
        <w:tab w:val="right" w:pos="9214"/>
      </w:tabs>
      <w:spacing w:before="40" w:after="40" w:line="300" w:lineRule="atLeast"/>
    </w:pPr>
    <w:rPr>
      <w:rFonts w:ascii="Arial" w:eastAsia="Times New Roman" w:hAnsi="Arial"/>
      <w:snapToGrid w:val="0"/>
      <w:sz w:val="14"/>
      <w:lang w:eastAsia="en-US"/>
    </w:rPr>
  </w:style>
  <w:style w:type="paragraph" w:styleId="ListBullet2">
    <w:name w:val="List Bullet 2"/>
    <w:rsid w:val="000759A6"/>
    <w:pPr>
      <w:numPr>
        <w:ilvl w:val="1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306C10"/>
    <w:rPr>
      <w:rFonts w:ascii="Arial" w:hAnsi="Arial"/>
      <w:sz w:val="18"/>
    </w:rPr>
  </w:style>
  <w:style w:type="paragraph" w:styleId="ListBullet3">
    <w:name w:val="List Bullet 3"/>
    <w:rsid w:val="000759A6"/>
    <w:pPr>
      <w:numPr>
        <w:ilvl w:val="2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680746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680746"/>
    <w:pPr>
      <w:ind w:left="284" w:hanging="284"/>
    </w:pPr>
    <w:rPr>
      <w:sz w:val="18"/>
    </w:rPr>
  </w:style>
  <w:style w:type="paragraph" w:customStyle="1" w:styleId="AppendixH1">
    <w:name w:val="Appendix H1"/>
    <w:next w:val="Normal"/>
    <w:rsid w:val="00C61CB5"/>
    <w:pPr>
      <w:spacing w:before="240" w:after="240" w:line="300" w:lineRule="atLeast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customStyle="1" w:styleId="VLAi">
    <w:name w:val="VLA i."/>
    <w:aliases w:val="ii.,iii."/>
    <w:rsid w:val="000759A6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icture">
    <w:name w:val="VLA picture"/>
    <w:next w:val="VLAcaption"/>
    <w:rsid w:val="00306C10"/>
    <w:pPr>
      <w:spacing w:after="60" w:line="300" w:lineRule="atLeast"/>
    </w:pPr>
    <w:rPr>
      <w:rFonts w:ascii="Arial" w:eastAsia="Times New Roman" w:hAnsi="Arial"/>
      <w:szCs w:val="24"/>
      <w:lang w:eastAsia="en-US"/>
    </w:rPr>
  </w:style>
  <w:style w:type="paragraph" w:customStyle="1" w:styleId="VLAcaption">
    <w:name w:val="VLA caption"/>
    <w:next w:val="Normal"/>
    <w:rsid w:val="00306C10"/>
    <w:pPr>
      <w:spacing w:after="120" w:line="280" w:lineRule="atLeast"/>
    </w:pPr>
    <w:rPr>
      <w:rFonts w:ascii="Arial" w:eastAsia="Times New Roman" w:hAnsi="Arial"/>
      <w:i/>
      <w:sz w:val="18"/>
      <w:szCs w:val="24"/>
      <w:lang w:eastAsia="en-US"/>
    </w:rPr>
  </w:style>
  <w:style w:type="paragraph" w:customStyle="1" w:styleId="VLAquotation">
    <w:name w:val="VLA quotation"/>
    <w:next w:val="Normal"/>
    <w:rsid w:val="00310DD1"/>
    <w:pPr>
      <w:spacing w:line="240" w:lineRule="atLeast"/>
      <w:ind w:left="720"/>
    </w:pPr>
    <w:rPr>
      <w:rFonts w:ascii="Arial" w:eastAsia="Times New Roman" w:hAnsi="Arial"/>
      <w:i/>
      <w:szCs w:val="24"/>
      <w:lang w:eastAsia="en-US"/>
    </w:rPr>
  </w:style>
  <w:style w:type="paragraph" w:customStyle="1" w:styleId="VLA1">
    <w:name w:val="VLA 1."/>
    <w:aliases w:val="2.,3."/>
    <w:rsid w:val="000759A6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a">
    <w:name w:val="VLA a."/>
    <w:aliases w:val="b.,c."/>
    <w:rsid w:val="000759A6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306C10"/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680746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306C10"/>
    <w:pPr>
      <w:spacing w:after="80"/>
    </w:pPr>
  </w:style>
  <w:style w:type="character" w:styleId="Strong">
    <w:name w:val="Strong"/>
    <w:qFormat/>
    <w:locked/>
    <w:rsid w:val="00680746"/>
    <w:rPr>
      <w:b/>
      <w:bCs/>
    </w:rPr>
  </w:style>
  <w:style w:type="table" w:styleId="TableGrid">
    <w:name w:val="Table Grid"/>
    <w:basedOn w:val="TableNormal"/>
    <w:locked/>
    <w:rsid w:val="00680746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next w:val="Normal"/>
    <w:rsid w:val="00306C10"/>
    <w:pPr>
      <w:tabs>
        <w:tab w:val="left" w:pos="1701"/>
      </w:tabs>
      <w:ind w:left="1701" w:hanging="1701"/>
    </w:p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rogram">
    <w:name w:val="VLA Program"/>
    <w:basedOn w:val="Header"/>
    <w:next w:val="Normal"/>
    <w:rsid w:val="00DE3C33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F0005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NormalBold">
    <w:name w:val="Normal Bold"/>
    <w:basedOn w:val="Normal"/>
    <w:next w:val="Normal"/>
    <w:rsid w:val="00F0005B"/>
    <w:rPr>
      <w:b/>
    </w:rPr>
  </w:style>
  <w:style w:type="paragraph" w:customStyle="1" w:styleId="AppendixH2">
    <w:name w:val="Appendix H2"/>
    <w:next w:val="Normal"/>
    <w:rsid w:val="00C61CB5"/>
    <w:pPr>
      <w:spacing w:before="160" w:after="40" w:line="300" w:lineRule="atLeast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customStyle="1" w:styleId="AppendixH3">
    <w:name w:val="Appendix H3"/>
    <w:next w:val="Normal"/>
    <w:rsid w:val="008958CB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40F0B"/>
    <w:pPr>
      <w:numPr>
        <w:numId w:val="9"/>
      </w:numPr>
      <w:spacing w:before="240" w:after="240" w:line="280" w:lineRule="exact"/>
      <w:ind w:left="1760" w:hanging="1760"/>
    </w:pPr>
    <w:rPr>
      <w:rFonts w:ascii="Arial" w:eastAsia="Times New Roman" w:hAnsi="Arial" w:cs="Arial"/>
      <w:b/>
      <w:bCs/>
      <w:color w:val="B1005D"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8A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8F16-6C5A-475C-91AB-6ED64522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Contested Committal worksheet – exceeding 4 days (in total)</vt:lpstr>
    </vt:vector>
  </TitlesOfParts>
  <Company>Victoria Legal Aid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Contested Committal worksheet – exceeding 4 days (in total)</dc:title>
  <dc:subject/>
  <dc:creator>Victoria Legal Aid</dc:creator>
  <cp:keywords/>
  <cp:lastModifiedBy/>
  <cp:revision>1</cp:revision>
  <dcterms:created xsi:type="dcterms:W3CDTF">2021-04-28T01:13:00Z</dcterms:created>
  <dcterms:modified xsi:type="dcterms:W3CDTF">2021-04-28T01:13:00Z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